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75854" w14:textId="77777777" w:rsidR="00B87F29" w:rsidRPr="009C44CA" w:rsidRDefault="00B87F29" w:rsidP="009C44CA">
      <w:pPr>
        <w:spacing w:line="480" w:lineRule="auto"/>
        <w:rPr>
          <w:rFonts w:ascii="Times New Roman" w:hAnsi="Times New Roman" w:cs="Times New Roman"/>
          <w:sz w:val="24"/>
          <w:szCs w:val="24"/>
          <w:lang w:val="en-GB"/>
        </w:rPr>
      </w:pPr>
    </w:p>
    <w:p w14:paraId="5EC4825A" w14:textId="77777777" w:rsidR="0058484B" w:rsidRPr="009C44CA" w:rsidRDefault="0058484B" w:rsidP="009C44CA">
      <w:pPr>
        <w:spacing w:line="480" w:lineRule="auto"/>
        <w:rPr>
          <w:rFonts w:ascii="Times New Roman" w:hAnsi="Times New Roman" w:cs="Times New Roman"/>
          <w:sz w:val="24"/>
          <w:szCs w:val="24"/>
          <w:lang w:val="en-GB"/>
        </w:rPr>
      </w:pPr>
    </w:p>
    <w:p w14:paraId="33C9AFDB" w14:textId="77777777" w:rsidR="0058484B" w:rsidRPr="009C44CA" w:rsidRDefault="0058484B" w:rsidP="009C44CA">
      <w:pPr>
        <w:spacing w:line="480" w:lineRule="auto"/>
        <w:rPr>
          <w:rFonts w:ascii="Times New Roman" w:hAnsi="Times New Roman" w:cs="Times New Roman"/>
          <w:sz w:val="24"/>
          <w:szCs w:val="24"/>
          <w:lang w:val="en-GB"/>
        </w:rPr>
      </w:pPr>
    </w:p>
    <w:p w14:paraId="5B6C3362" w14:textId="77777777" w:rsidR="0058484B" w:rsidRPr="009C44CA" w:rsidRDefault="0058484B" w:rsidP="009C44CA">
      <w:pPr>
        <w:spacing w:line="480" w:lineRule="auto"/>
        <w:rPr>
          <w:rFonts w:ascii="Times New Roman" w:hAnsi="Times New Roman" w:cs="Times New Roman"/>
          <w:sz w:val="24"/>
          <w:szCs w:val="24"/>
          <w:lang w:val="en-GB"/>
        </w:rPr>
      </w:pPr>
    </w:p>
    <w:p w14:paraId="60FC13BC" w14:textId="77777777" w:rsidR="0058484B" w:rsidRPr="009C44CA" w:rsidRDefault="0058484B" w:rsidP="009C44CA">
      <w:pPr>
        <w:spacing w:line="480" w:lineRule="auto"/>
        <w:rPr>
          <w:rFonts w:ascii="Times New Roman" w:hAnsi="Times New Roman" w:cs="Times New Roman"/>
          <w:sz w:val="24"/>
          <w:szCs w:val="24"/>
          <w:lang w:val="en-GB"/>
        </w:rPr>
      </w:pPr>
    </w:p>
    <w:p w14:paraId="418E0B08" w14:textId="77777777" w:rsidR="0058484B" w:rsidRPr="009C44CA" w:rsidRDefault="0058484B" w:rsidP="009C44CA">
      <w:pPr>
        <w:spacing w:line="480" w:lineRule="auto"/>
        <w:rPr>
          <w:rFonts w:ascii="Times New Roman" w:hAnsi="Times New Roman" w:cs="Times New Roman"/>
          <w:sz w:val="24"/>
          <w:szCs w:val="24"/>
          <w:lang w:val="en-GB"/>
        </w:rPr>
      </w:pPr>
    </w:p>
    <w:p w14:paraId="014A15CA" w14:textId="77777777" w:rsidR="0058484B" w:rsidRPr="009C44CA" w:rsidRDefault="0058484B" w:rsidP="009C44CA">
      <w:pPr>
        <w:spacing w:line="480" w:lineRule="auto"/>
        <w:jc w:val="center"/>
        <w:rPr>
          <w:rFonts w:ascii="Times New Roman" w:hAnsi="Times New Roman" w:cs="Times New Roman"/>
          <w:sz w:val="24"/>
          <w:szCs w:val="24"/>
        </w:rPr>
      </w:pPr>
    </w:p>
    <w:p w14:paraId="12329EBB" w14:textId="77777777" w:rsidR="0058484B" w:rsidRPr="009C44CA" w:rsidRDefault="0058484B" w:rsidP="009C44CA">
      <w:pPr>
        <w:spacing w:line="480" w:lineRule="auto"/>
        <w:jc w:val="center"/>
        <w:rPr>
          <w:rFonts w:ascii="Times New Roman" w:hAnsi="Times New Roman" w:cs="Times New Roman"/>
          <w:sz w:val="24"/>
          <w:szCs w:val="24"/>
        </w:rPr>
      </w:pPr>
      <w:r w:rsidRPr="009C44CA">
        <w:rPr>
          <w:rFonts w:ascii="Times New Roman" w:hAnsi="Times New Roman" w:cs="Times New Roman"/>
          <w:sz w:val="24"/>
          <w:szCs w:val="24"/>
        </w:rPr>
        <w:t>THE CENTRAL BANK</w:t>
      </w:r>
    </w:p>
    <w:p w14:paraId="3B003630" w14:textId="77777777" w:rsidR="0058484B" w:rsidRPr="009C44CA" w:rsidRDefault="0058484B" w:rsidP="009C44CA">
      <w:pPr>
        <w:spacing w:line="480" w:lineRule="auto"/>
        <w:jc w:val="center"/>
        <w:rPr>
          <w:rFonts w:ascii="Times New Roman" w:hAnsi="Times New Roman" w:cs="Times New Roman"/>
          <w:sz w:val="24"/>
          <w:szCs w:val="24"/>
        </w:rPr>
      </w:pPr>
      <w:r w:rsidRPr="009C44CA">
        <w:rPr>
          <w:rFonts w:ascii="Times New Roman" w:hAnsi="Times New Roman" w:cs="Times New Roman"/>
          <w:sz w:val="24"/>
          <w:szCs w:val="24"/>
        </w:rPr>
        <w:t>NAME</w:t>
      </w:r>
    </w:p>
    <w:p w14:paraId="122BB502" w14:textId="77777777" w:rsidR="0058484B" w:rsidRPr="009C44CA" w:rsidRDefault="0058484B" w:rsidP="009C44CA">
      <w:pPr>
        <w:spacing w:line="480" w:lineRule="auto"/>
        <w:jc w:val="center"/>
        <w:rPr>
          <w:rFonts w:ascii="Times New Roman" w:hAnsi="Times New Roman" w:cs="Times New Roman"/>
          <w:sz w:val="24"/>
          <w:szCs w:val="24"/>
          <w:lang w:val="en-GB"/>
        </w:rPr>
      </w:pPr>
      <w:r w:rsidRPr="009C44CA">
        <w:rPr>
          <w:rFonts w:ascii="Times New Roman" w:hAnsi="Times New Roman" w:cs="Times New Roman"/>
          <w:sz w:val="24"/>
          <w:szCs w:val="24"/>
        </w:rPr>
        <w:t xml:space="preserve">INSTITUTION </w:t>
      </w:r>
      <w:r w:rsidR="00841BBF" w:rsidRPr="009C44CA">
        <w:rPr>
          <w:rFonts w:ascii="Times New Roman" w:hAnsi="Times New Roman" w:cs="Times New Roman"/>
          <w:sz w:val="24"/>
          <w:szCs w:val="24"/>
        </w:rPr>
        <w:t>AFFILIATION</w:t>
      </w:r>
    </w:p>
    <w:p w14:paraId="31CBB630" w14:textId="77777777" w:rsidR="0058484B" w:rsidRPr="009C44CA" w:rsidRDefault="0058484B" w:rsidP="009C44CA">
      <w:pPr>
        <w:spacing w:line="480" w:lineRule="auto"/>
        <w:rPr>
          <w:rFonts w:ascii="Times New Roman" w:hAnsi="Times New Roman" w:cs="Times New Roman"/>
          <w:sz w:val="24"/>
          <w:szCs w:val="24"/>
          <w:lang w:val="en-GB"/>
        </w:rPr>
      </w:pPr>
    </w:p>
    <w:p w14:paraId="6F192C92" w14:textId="77777777" w:rsidR="0058484B" w:rsidRPr="009C44CA" w:rsidRDefault="0058484B" w:rsidP="009C44CA">
      <w:pPr>
        <w:spacing w:line="480" w:lineRule="auto"/>
        <w:rPr>
          <w:rFonts w:ascii="Times New Roman" w:hAnsi="Times New Roman" w:cs="Times New Roman"/>
          <w:sz w:val="24"/>
          <w:szCs w:val="24"/>
          <w:lang w:val="en-GB"/>
        </w:rPr>
      </w:pPr>
    </w:p>
    <w:p w14:paraId="33CFD4C7" w14:textId="77777777" w:rsidR="0058484B" w:rsidRPr="009C44CA" w:rsidRDefault="0058484B" w:rsidP="009C44CA">
      <w:pPr>
        <w:spacing w:line="480" w:lineRule="auto"/>
        <w:rPr>
          <w:rFonts w:ascii="Times New Roman" w:hAnsi="Times New Roman" w:cs="Times New Roman"/>
          <w:sz w:val="24"/>
          <w:szCs w:val="24"/>
          <w:lang w:val="en-GB"/>
        </w:rPr>
      </w:pPr>
    </w:p>
    <w:p w14:paraId="472293F5" w14:textId="77777777" w:rsidR="0058484B" w:rsidRPr="009C44CA" w:rsidRDefault="0058484B" w:rsidP="009C44CA">
      <w:pPr>
        <w:spacing w:line="480" w:lineRule="auto"/>
        <w:rPr>
          <w:rFonts w:ascii="Times New Roman" w:hAnsi="Times New Roman" w:cs="Times New Roman"/>
          <w:sz w:val="24"/>
          <w:szCs w:val="24"/>
          <w:lang w:val="en-GB"/>
        </w:rPr>
      </w:pPr>
    </w:p>
    <w:p w14:paraId="14930AA7" w14:textId="77777777" w:rsidR="0058484B" w:rsidRPr="009C44CA" w:rsidRDefault="0058484B" w:rsidP="009C44CA">
      <w:pPr>
        <w:spacing w:line="480" w:lineRule="auto"/>
        <w:rPr>
          <w:rFonts w:ascii="Times New Roman" w:hAnsi="Times New Roman" w:cs="Times New Roman"/>
          <w:sz w:val="24"/>
          <w:szCs w:val="24"/>
          <w:lang w:val="en-GB"/>
        </w:rPr>
      </w:pPr>
    </w:p>
    <w:p w14:paraId="680C6AAD" w14:textId="77777777" w:rsidR="0058484B" w:rsidRPr="009C44CA" w:rsidRDefault="0058484B" w:rsidP="009C44CA">
      <w:pPr>
        <w:spacing w:line="480" w:lineRule="auto"/>
        <w:rPr>
          <w:rFonts w:ascii="Times New Roman" w:hAnsi="Times New Roman" w:cs="Times New Roman"/>
          <w:sz w:val="24"/>
          <w:szCs w:val="24"/>
          <w:lang w:val="en-GB"/>
        </w:rPr>
      </w:pPr>
    </w:p>
    <w:p w14:paraId="3F657006" w14:textId="77777777" w:rsidR="0058484B" w:rsidRPr="009C44CA" w:rsidRDefault="0058484B" w:rsidP="009C44CA">
      <w:pPr>
        <w:spacing w:line="480" w:lineRule="auto"/>
        <w:rPr>
          <w:rFonts w:ascii="Times New Roman" w:hAnsi="Times New Roman" w:cs="Times New Roman"/>
          <w:sz w:val="24"/>
          <w:szCs w:val="24"/>
          <w:lang w:val="en-GB"/>
        </w:rPr>
      </w:pPr>
    </w:p>
    <w:p w14:paraId="318775B7" w14:textId="77777777" w:rsidR="0058484B" w:rsidRPr="009C44CA" w:rsidRDefault="0058484B" w:rsidP="009C44CA">
      <w:pPr>
        <w:spacing w:line="480" w:lineRule="auto"/>
        <w:rPr>
          <w:rFonts w:ascii="Times New Roman" w:hAnsi="Times New Roman" w:cs="Times New Roman"/>
          <w:sz w:val="24"/>
          <w:szCs w:val="24"/>
          <w:lang w:val="en-GB"/>
        </w:rPr>
      </w:pPr>
    </w:p>
    <w:p w14:paraId="34BBB7A9" w14:textId="77777777" w:rsidR="007F4D32" w:rsidRPr="009C44CA" w:rsidRDefault="007F4D32" w:rsidP="009C44CA">
      <w:pPr>
        <w:spacing w:line="480" w:lineRule="auto"/>
        <w:ind w:left="2880" w:firstLine="720"/>
        <w:rPr>
          <w:rFonts w:ascii="Times New Roman" w:hAnsi="Times New Roman" w:cs="Times New Roman"/>
          <w:sz w:val="24"/>
          <w:szCs w:val="24"/>
          <w:lang w:val="en-GB"/>
        </w:rPr>
      </w:pPr>
      <w:r w:rsidRPr="009C44CA">
        <w:rPr>
          <w:rFonts w:ascii="Times New Roman" w:hAnsi="Times New Roman" w:cs="Times New Roman"/>
          <w:sz w:val="24"/>
          <w:szCs w:val="24"/>
          <w:lang w:val="en-GB"/>
        </w:rPr>
        <w:lastRenderedPageBreak/>
        <w:t xml:space="preserve">Introduction </w:t>
      </w:r>
    </w:p>
    <w:p w14:paraId="2081A17E" w14:textId="704EA13F" w:rsidR="00BA748C" w:rsidRPr="009C44CA" w:rsidRDefault="001234A4"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A central bank is a fi</w:t>
      </w:r>
      <w:r w:rsidR="00F961BA" w:rsidRPr="009C44CA">
        <w:rPr>
          <w:rFonts w:ascii="Times New Roman" w:hAnsi="Times New Roman" w:cs="Times New Roman"/>
          <w:sz w:val="24"/>
          <w:szCs w:val="24"/>
          <w:lang w:val="en-GB"/>
        </w:rPr>
        <w:t>nancial institution</w:t>
      </w:r>
      <w:r w:rsidR="005E027F" w:rsidRPr="009C44CA">
        <w:rPr>
          <w:rFonts w:ascii="Times New Roman" w:hAnsi="Times New Roman" w:cs="Times New Roman"/>
          <w:sz w:val="24"/>
          <w:szCs w:val="24"/>
          <w:lang w:val="en-GB"/>
        </w:rPr>
        <w:t xml:space="preserve"> that is mandated to control the nation’s currency, interest rates, money supply</w:t>
      </w:r>
      <w:r w:rsidR="00F17078" w:rsidRPr="009C44CA">
        <w:rPr>
          <w:rFonts w:ascii="Times New Roman" w:hAnsi="Times New Roman" w:cs="Times New Roman"/>
          <w:sz w:val="24"/>
          <w:szCs w:val="24"/>
          <w:lang w:val="en-GB"/>
        </w:rPr>
        <w:t xml:space="preserve"> or the </w:t>
      </w:r>
      <w:r w:rsidR="009C44CA" w:rsidRPr="009C44CA">
        <w:rPr>
          <w:rFonts w:ascii="Times New Roman" w:hAnsi="Times New Roman" w:cs="Times New Roman"/>
          <w:sz w:val="24"/>
          <w:szCs w:val="24"/>
          <w:lang w:val="en-GB"/>
        </w:rPr>
        <w:t>formal</w:t>
      </w:r>
      <w:r w:rsidR="00F17078" w:rsidRPr="009C44CA">
        <w:rPr>
          <w:rFonts w:ascii="Times New Roman" w:hAnsi="Times New Roman" w:cs="Times New Roman"/>
          <w:sz w:val="24"/>
          <w:szCs w:val="24"/>
          <w:lang w:val="en-GB"/>
        </w:rPr>
        <w:t xml:space="preserve"> currency union as well as overseeing the commercial banks, </w:t>
      </w:r>
      <w:r w:rsidR="00AD4DE9" w:rsidRPr="009C44CA">
        <w:rPr>
          <w:rFonts w:ascii="Times New Roman" w:hAnsi="Times New Roman" w:cs="Times New Roman"/>
          <w:sz w:val="24"/>
          <w:szCs w:val="24"/>
          <w:lang w:val="en-GB"/>
        </w:rPr>
        <w:t>(</w:t>
      </w:r>
      <w:r w:rsidR="00AD4DE9" w:rsidRPr="009C44CA">
        <w:rPr>
          <w:rFonts w:ascii="Times New Roman" w:hAnsi="Times New Roman" w:cs="Times New Roman"/>
          <w:color w:val="222222"/>
          <w:sz w:val="24"/>
          <w:szCs w:val="24"/>
          <w:shd w:val="clear" w:color="auto" w:fill="FFFFFF"/>
        </w:rPr>
        <w:t>Buiter, 2014)</w:t>
      </w:r>
      <w:r w:rsidRPr="009C44CA">
        <w:rPr>
          <w:rFonts w:ascii="Times New Roman" w:hAnsi="Times New Roman" w:cs="Times New Roman"/>
          <w:sz w:val="24"/>
          <w:szCs w:val="24"/>
          <w:lang w:val="en-GB"/>
        </w:rPr>
        <w:t>. Unlike a commercial bank, a central bank is able to increase the monetary base i</w:t>
      </w:r>
      <w:r w:rsidR="00B33078" w:rsidRPr="009C44CA">
        <w:rPr>
          <w:rFonts w:ascii="Times New Roman" w:hAnsi="Times New Roman" w:cs="Times New Roman"/>
          <w:sz w:val="24"/>
          <w:szCs w:val="24"/>
          <w:lang w:val="en-GB"/>
        </w:rPr>
        <w:t>n the state and control coining and printing</w:t>
      </w:r>
      <w:r w:rsidRPr="009C44CA">
        <w:rPr>
          <w:rFonts w:ascii="Times New Roman" w:hAnsi="Times New Roman" w:cs="Times New Roman"/>
          <w:sz w:val="24"/>
          <w:szCs w:val="24"/>
          <w:lang w:val="en-GB"/>
        </w:rPr>
        <w:t xml:space="preserve"> of the national currency</w:t>
      </w:r>
      <w:r w:rsidRPr="009C44CA">
        <w:rPr>
          <w:rFonts w:ascii="Times New Roman" w:hAnsi="Times New Roman" w:cs="Times New Roman"/>
          <w:color w:val="222222"/>
          <w:sz w:val="24"/>
          <w:szCs w:val="24"/>
          <w:shd w:val="clear" w:color="auto" w:fill="FFFFFF"/>
        </w:rPr>
        <w:t xml:space="preserve"> (Christensen, 2018)</w:t>
      </w:r>
      <w:r w:rsidRPr="009C44CA">
        <w:rPr>
          <w:rFonts w:ascii="Times New Roman" w:hAnsi="Times New Roman" w:cs="Times New Roman"/>
          <w:sz w:val="24"/>
          <w:szCs w:val="24"/>
          <w:lang w:val="en-GB"/>
        </w:rPr>
        <w:t xml:space="preserve">. </w:t>
      </w:r>
      <w:proofErr w:type="gramStart"/>
      <w:r w:rsidRPr="009C44CA">
        <w:rPr>
          <w:rFonts w:ascii="Times New Roman" w:hAnsi="Times New Roman" w:cs="Times New Roman"/>
          <w:sz w:val="24"/>
          <w:szCs w:val="24"/>
          <w:lang w:val="en-GB"/>
        </w:rPr>
        <w:t>Moreover</w:t>
      </w:r>
      <w:proofErr w:type="gramEnd"/>
      <w:r w:rsidRPr="009C44CA">
        <w:rPr>
          <w:rFonts w:ascii="Times New Roman" w:hAnsi="Times New Roman" w:cs="Times New Roman"/>
          <w:sz w:val="24"/>
          <w:szCs w:val="24"/>
          <w:lang w:val="en-GB"/>
        </w:rPr>
        <w:t xml:space="preserve"> it acts a</w:t>
      </w:r>
      <w:r w:rsidR="00760290" w:rsidRPr="009C44CA">
        <w:rPr>
          <w:rFonts w:ascii="Times New Roman" w:hAnsi="Times New Roman" w:cs="Times New Roman"/>
          <w:sz w:val="24"/>
          <w:szCs w:val="24"/>
          <w:lang w:val="en-GB"/>
        </w:rPr>
        <w:t>s a</w:t>
      </w:r>
      <w:r w:rsidR="0079169A" w:rsidRPr="009C44CA">
        <w:rPr>
          <w:rFonts w:ascii="Times New Roman" w:hAnsi="Times New Roman" w:cs="Times New Roman"/>
          <w:sz w:val="24"/>
          <w:szCs w:val="24"/>
          <w:lang w:val="en-GB"/>
        </w:rPr>
        <w:t xml:space="preserve"> source</w:t>
      </w:r>
      <w:r w:rsidRPr="009C44CA">
        <w:rPr>
          <w:rFonts w:ascii="Times New Roman" w:hAnsi="Times New Roman" w:cs="Times New Roman"/>
          <w:sz w:val="24"/>
          <w:szCs w:val="24"/>
          <w:lang w:val="en-GB"/>
        </w:rPr>
        <w:t xml:space="preserve"> of liquidity to other financial institutions.in times of emergency. As an institution, central banks have their regulatory and supervisory systems to prevent run on the bank and unlawful behaviours by the members. This essay focuses on The Federal Reserve Bank and Central Bank of Republic of Turkey. Central banks function differently depending on the development level of its economy</w:t>
      </w:r>
      <w:r w:rsidR="004A01E9" w:rsidRPr="009C44CA">
        <w:rPr>
          <w:rFonts w:ascii="Times New Roman" w:hAnsi="Times New Roman" w:cs="Times New Roman"/>
          <w:sz w:val="24"/>
          <w:szCs w:val="24"/>
          <w:lang w:val="en-GB"/>
        </w:rPr>
        <w:t>.</w:t>
      </w:r>
    </w:p>
    <w:p w14:paraId="281D231C" w14:textId="77777777" w:rsidR="004A01E9" w:rsidRPr="009C44CA" w:rsidRDefault="004A01E9" w:rsidP="009C44CA">
      <w:pPr>
        <w:spacing w:line="480" w:lineRule="auto"/>
        <w:ind w:left="2880" w:firstLine="720"/>
        <w:rPr>
          <w:rFonts w:ascii="Times New Roman" w:hAnsi="Times New Roman" w:cs="Times New Roman"/>
          <w:sz w:val="24"/>
          <w:szCs w:val="24"/>
          <w:lang w:val="en-GB"/>
        </w:rPr>
      </w:pPr>
      <w:r w:rsidRPr="009C44CA">
        <w:rPr>
          <w:rFonts w:ascii="Times New Roman" w:hAnsi="Times New Roman" w:cs="Times New Roman"/>
          <w:sz w:val="24"/>
          <w:szCs w:val="24"/>
          <w:lang w:val="en-GB"/>
        </w:rPr>
        <w:t>Establishment</w:t>
      </w:r>
    </w:p>
    <w:p w14:paraId="00D8B5D4" w14:textId="33616E0D" w:rsidR="00B96668" w:rsidRPr="009C44CA" w:rsidRDefault="00B96668"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 xml:space="preserve">The central bank of republic of </w:t>
      </w:r>
      <w:r w:rsidR="009C44CA" w:rsidRPr="009C44CA">
        <w:rPr>
          <w:rFonts w:ascii="Times New Roman" w:hAnsi="Times New Roman" w:cs="Times New Roman"/>
          <w:sz w:val="24"/>
          <w:szCs w:val="24"/>
          <w:lang w:val="en-GB"/>
        </w:rPr>
        <w:t>turkey, denoted</w:t>
      </w:r>
      <w:r w:rsidR="00F17078" w:rsidRPr="009C44CA">
        <w:rPr>
          <w:rFonts w:ascii="Times New Roman" w:hAnsi="Times New Roman" w:cs="Times New Roman"/>
          <w:sz w:val="24"/>
          <w:szCs w:val="24"/>
          <w:lang w:val="en-GB"/>
        </w:rPr>
        <w:t xml:space="preserve"> as </w:t>
      </w:r>
      <w:r w:rsidR="009C44CA" w:rsidRPr="009C44CA">
        <w:rPr>
          <w:rFonts w:ascii="Times New Roman" w:hAnsi="Times New Roman" w:cs="Times New Roman"/>
          <w:sz w:val="24"/>
          <w:szCs w:val="24"/>
          <w:lang w:val="en-GB"/>
        </w:rPr>
        <w:t xml:space="preserve">CBRT, </w:t>
      </w:r>
      <w:r w:rsidR="009C44CA" w:rsidRPr="009C44CA">
        <w:rPr>
          <w:rFonts w:ascii="Times New Roman" w:hAnsi="Times New Roman" w:cs="Times New Roman"/>
          <w:b/>
          <w:sz w:val="24"/>
          <w:szCs w:val="24"/>
          <w:lang w:val="en-GB"/>
        </w:rPr>
        <w:t>was</w:t>
      </w:r>
      <w:r w:rsidR="00E5620F" w:rsidRPr="009C44CA">
        <w:rPr>
          <w:rFonts w:ascii="Times New Roman" w:hAnsi="Times New Roman" w:cs="Times New Roman"/>
          <w:sz w:val="24"/>
          <w:szCs w:val="24"/>
          <w:lang w:val="en-GB"/>
        </w:rPr>
        <w:t xml:space="preserve"> </w:t>
      </w:r>
      <w:r w:rsidR="009C44CA" w:rsidRPr="009C44CA">
        <w:rPr>
          <w:rFonts w:ascii="Times New Roman" w:hAnsi="Times New Roman" w:cs="Times New Roman"/>
          <w:sz w:val="24"/>
          <w:szCs w:val="24"/>
          <w:lang w:val="en-GB"/>
        </w:rPr>
        <w:t>established</w:t>
      </w:r>
      <w:r w:rsidR="00F17078" w:rsidRPr="009C44CA">
        <w:rPr>
          <w:rFonts w:ascii="Times New Roman" w:hAnsi="Times New Roman" w:cs="Times New Roman"/>
          <w:sz w:val="24"/>
          <w:szCs w:val="24"/>
          <w:lang w:val="en-GB"/>
        </w:rPr>
        <w:t xml:space="preserve"> back </w:t>
      </w:r>
      <w:r w:rsidR="0078674A" w:rsidRPr="009C44CA">
        <w:rPr>
          <w:rFonts w:ascii="Times New Roman" w:hAnsi="Times New Roman" w:cs="Times New Roman"/>
          <w:sz w:val="24"/>
          <w:szCs w:val="24"/>
          <w:lang w:val="en-GB"/>
        </w:rPr>
        <w:t>in the</w:t>
      </w:r>
      <w:r w:rsidR="00E5620F" w:rsidRPr="009C44CA">
        <w:rPr>
          <w:rFonts w:ascii="Times New Roman" w:hAnsi="Times New Roman" w:cs="Times New Roman"/>
          <w:sz w:val="24"/>
          <w:szCs w:val="24"/>
          <w:lang w:val="en-GB"/>
        </w:rPr>
        <w:t xml:space="preserve"> year </w:t>
      </w:r>
      <w:r w:rsidRPr="009C44CA">
        <w:rPr>
          <w:rFonts w:ascii="Times New Roman" w:hAnsi="Times New Roman" w:cs="Times New Roman"/>
          <w:sz w:val="24"/>
          <w:szCs w:val="24"/>
          <w:lang w:val="en-GB"/>
        </w:rPr>
        <w:t xml:space="preserve">1930 as a joint stock company and </w:t>
      </w:r>
      <w:r w:rsidR="00507709" w:rsidRPr="009C44CA">
        <w:rPr>
          <w:rFonts w:ascii="Times New Roman" w:hAnsi="Times New Roman" w:cs="Times New Roman"/>
          <w:sz w:val="24"/>
          <w:szCs w:val="24"/>
          <w:lang w:val="en-GB"/>
        </w:rPr>
        <w:t>started operating officially on 1</w:t>
      </w:r>
      <w:r w:rsidR="00507709" w:rsidRPr="009C44CA">
        <w:rPr>
          <w:rFonts w:ascii="Times New Roman" w:hAnsi="Times New Roman" w:cs="Times New Roman"/>
          <w:sz w:val="24"/>
          <w:szCs w:val="24"/>
          <w:vertAlign w:val="superscript"/>
          <w:lang w:val="en-GB"/>
        </w:rPr>
        <w:t>st</w:t>
      </w:r>
      <w:r w:rsidR="00507709" w:rsidRPr="009C44CA">
        <w:rPr>
          <w:rFonts w:ascii="Times New Roman" w:hAnsi="Times New Roman" w:cs="Times New Roman"/>
          <w:sz w:val="24"/>
          <w:szCs w:val="24"/>
          <w:lang w:val="en-GB"/>
        </w:rPr>
        <w:t xml:space="preserve"> January 1932</w:t>
      </w:r>
      <w:r w:rsidR="00D331CE" w:rsidRPr="009C44CA">
        <w:rPr>
          <w:rFonts w:ascii="Times New Roman" w:hAnsi="Times New Roman" w:cs="Times New Roman"/>
          <w:sz w:val="24"/>
          <w:szCs w:val="24"/>
          <w:lang w:val="en-GB"/>
        </w:rPr>
        <w:t xml:space="preserve"> (</w:t>
      </w:r>
      <w:r w:rsidR="00D331CE" w:rsidRPr="009C44CA">
        <w:rPr>
          <w:rFonts w:ascii="Times New Roman" w:eastAsia="Times New Roman" w:hAnsi="Times New Roman" w:cs="Times New Roman"/>
          <w:sz w:val="24"/>
          <w:szCs w:val="24"/>
        </w:rPr>
        <w:t>Cömert, 2015)</w:t>
      </w:r>
      <w:r w:rsidR="00507709" w:rsidRPr="009C44CA">
        <w:rPr>
          <w:rFonts w:ascii="Times New Roman" w:hAnsi="Times New Roman" w:cs="Times New Roman"/>
          <w:sz w:val="24"/>
          <w:szCs w:val="24"/>
          <w:lang w:val="en-GB"/>
        </w:rPr>
        <w:t>.  After the First World War</w:t>
      </w:r>
      <w:r w:rsidR="000044C8" w:rsidRPr="009C44CA">
        <w:rPr>
          <w:rFonts w:ascii="Times New Roman" w:hAnsi="Times New Roman" w:cs="Times New Roman"/>
          <w:sz w:val="24"/>
          <w:szCs w:val="24"/>
          <w:lang w:val="en-GB"/>
        </w:rPr>
        <w:t>, Tu</w:t>
      </w:r>
      <w:r w:rsidR="00507709" w:rsidRPr="009C44CA">
        <w:rPr>
          <w:rFonts w:ascii="Times New Roman" w:hAnsi="Times New Roman" w:cs="Times New Roman"/>
          <w:sz w:val="24"/>
          <w:szCs w:val="24"/>
          <w:lang w:val="en-GB"/>
        </w:rPr>
        <w:t xml:space="preserve">rkey as a country needed </w:t>
      </w:r>
      <w:r w:rsidR="000044C8" w:rsidRPr="009C44CA">
        <w:rPr>
          <w:rFonts w:ascii="Times New Roman" w:hAnsi="Times New Roman" w:cs="Times New Roman"/>
          <w:sz w:val="24"/>
          <w:szCs w:val="24"/>
          <w:lang w:val="en-GB"/>
        </w:rPr>
        <w:t>to</w:t>
      </w:r>
      <w:r w:rsidR="00507709" w:rsidRPr="009C44CA">
        <w:rPr>
          <w:rFonts w:ascii="Times New Roman" w:hAnsi="Times New Roman" w:cs="Times New Roman"/>
          <w:sz w:val="24"/>
          <w:szCs w:val="24"/>
          <w:lang w:val="en-GB"/>
        </w:rPr>
        <w:t xml:space="preserve"> formulate its own monetary policy by establishing its own central bank. The bank would be </w:t>
      </w:r>
      <w:r w:rsidR="005A2CBE" w:rsidRPr="009C44CA">
        <w:rPr>
          <w:rFonts w:ascii="Times New Roman" w:hAnsi="Times New Roman" w:cs="Times New Roman"/>
          <w:sz w:val="24"/>
          <w:szCs w:val="24"/>
          <w:lang w:val="en-GB"/>
        </w:rPr>
        <w:t xml:space="preserve">approved </w:t>
      </w:r>
      <w:r w:rsidR="004379C7" w:rsidRPr="009C44CA">
        <w:rPr>
          <w:rFonts w:ascii="Times New Roman" w:hAnsi="Times New Roman" w:cs="Times New Roman"/>
          <w:sz w:val="24"/>
          <w:szCs w:val="24"/>
          <w:lang w:val="en-GB"/>
        </w:rPr>
        <w:t xml:space="preserve">to </w:t>
      </w:r>
      <w:r w:rsidR="00F17078" w:rsidRPr="009C44CA">
        <w:rPr>
          <w:rFonts w:ascii="Times New Roman" w:hAnsi="Times New Roman" w:cs="Times New Roman"/>
          <w:sz w:val="24"/>
          <w:szCs w:val="24"/>
          <w:lang w:val="en-GB"/>
        </w:rPr>
        <w:t xml:space="preserve">supply </w:t>
      </w:r>
      <w:r w:rsidR="009C44CA" w:rsidRPr="009C44CA">
        <w:rPr>
          <w:rFonts w:ascii="Times New Roman" w:hAnsi="Times New Roman" w:cs="Times New Roman"/>
          <w:sz w:val="24"/>
          <w:szCs w:val="24"/>
          <w:lang w:val="en-GB"/>
        </w:rPr>
        <w:t>the money</w:t>
      </w:r>
      <w:r w:rsidR="004379C7" w:rsidRPr="009C44CA">
        <w:rPr>
          <w:rFonts w:ascii="Times New Roman" w:hAnsi="Times New Roman" w:cs="Times New Roman"/>
          <w:sz w:val="24"/>
          <w:szCs w:val="24"/>
          <w:lang w:val="en-GB"/>
        </w:rPr>
        <w:t xml:space="preserve"> and strengthen </w:t>
      </w:r>
      <w:r w:rsidR="00507709" w:rsidRPr="009C44CA">
        <w:rPr>
          <w:rFonts w:ascii="Times New Roman" w:hAnsi="Times New Roman" w:cs="Times New Roman"/>
          <w:sz w:val="24"/>
          <w:szCs w:val="24"/>
          <w:lang w:val="en-GB"/>
        </w:rPr>
        <w:t>the political indepen</w:t>
      </w:r>
      <w:r w:rsidR="000044C8" w:rsidRPr="009C44CA">
        <w:rPr>
          <w:rFonts w:ascii="Times New Roman" w:hAnsi="Times New Roman" w:cs="Times New Roman"/>
          <w:sz w:val="24"/>
          <w:szCs w:val="24"/>
          <w:lang w:val="en-GB"/>
        </w:rPr>
        <w:t>den</w:t>
      </w:r>
      <w:r w:rsidR="00507709" w:rsidRPr="009C44CA">
        <w:rPr>
          <w:rFonts w:ascii="Times New Roman" w:hAnsi="Times New Roman" w:cs="Times New Roman"/>
          <w:sz w:val="24"/>
          <w:szCs w:val="24"/>
          <w:lang w:val="en-GB"/>
        </w:rPr>
        <w:t xml:space="preserve">ce </w:t>
      </w:r>
      <w:r w:rsidR="00F17078" w:rsidRPr="009C44CA">
        <w:rPr>
          <w:rFonts w:ascii="Times New Roman" w:hAnsi="Times New Roman" w:cs="Times New Roman"/>
          <w:sz w:val="24"/>
          <w:szCs w:val="24"/>
          <w:lang w:val="en-GB"/>
        </w:rPr>
        <w:t xml:space="preserve">that had been lost </w:t>
      </w:r>
      <w:r w:rsidR="009C44CA" w:rsidRPr="009C44CA">
        <w:rPr>
          <w:rFonts w:ascii="Times New Roman" w:hAnsi="Times New Roman" w:cs="Times New Roman"/>
          <w:sz w:val="24"/>
          <w:szCs w:val="24"/>
          <w:lang w:val="en-GB"/>
        </w:rPr>
        <w:t>during the</w:t>
      </w:r>
      <w:r w:rsidR="00507709" w:rsidRPr="009C44CA">
        <w:rPr>
          <w:rFonts w:ascii="Times New Roman" w:hAnsi="Times New Roman" w:cs="Times New Roman"/>
          <w:sz w:val="24"/>
          <w:szCs w:val="24"/>
          <w:lang w:val="en-GB"/>
        </w:rPr>
        <w:t xml:space="preserve"> war.</w:t>
      </w:r>
      <w:r w:rsidR="00B00DDA" w:rsidRPr="009C44CA">
        <w:rPr>
          <w:rFonts w:ascii="Times New Roman" w:hAnsi="Times New Roman" w:cs="Times New Roman"/>
          <w:sz w:val="24"/>
          <w:szCs w:val="24"/>
          <w:lang w:val="en-GB"/>
        </w:rPr>
        <w:t xml:space="preserve"> The issue was addressed for the first time in 1923 Izmir Economic Congress</w:t>
      </w:r>
      <w:r w:rsidR="00960102" w:rsidRPr="009C44CA">
        <w:rPr>
          <w:rFonts w:ascii="Times New Roman" w:hAnsi="Times New Roman" w:cs="Times New Roman"/>
          <w:sz w:val="24"/>
          <w:szCs w:val="24"/>
          <w:lang w:val="en-GB"/>
        </w:rPr>
        <w:t xml:space="preserve"> (</w:t>
      </w:r>
      <w:r w:rsidR="00960102" w:rsidRPr="009C44CA">
        <w:rPr>
          <w:rFonts w:ascii="Times New Roman" w:eastAsia="Times New Roman" w:hAnsi="Times New Roman" w:cs="Times New Roman"/>
          <w:sz w:val="24"/>
          <w:szCs w:val="24"/>
        </w:rPr>
        <w:t>Cömert, 2015)</w:t>
      </w:r>
      <w:r w:rsidR="000044C8" w:rsidRPr="009C44CA">
        <w:rPr>
          <w:rFonts w:ascii="Times New Roman" w:hAnsi="Times New Roman" w:cs="Times New Roman"/>
          <w:sz w:val="24"/>
          <w:szCs w:val="24"/>
          <w:lang w:val="en-GB"/>
        </w:rPr>
        <w:t>.</w:t>
      </w:r>
      <w:r w:rsidR="00B012B1" w:rsidRPr="009C44CA">
        <w:rPr>
          <w:rFonts w:ascii="Times New Roman" w:hAnsi="Times New Roman" w:cs="Times New Roman"/>
          <w:sz w:val="24"/>
          <w:szCs w:val="24"/>
          <w:lang w:val="en-GB"/>
        </w:rPr>
        <w:t xml:space="preserve"> After several developments, </w:t>
      </w:r>
      <w:r w:rsidR="00D631C8" w:rsidRPr="009C44CA">
        <w:rPr>
          <w:rFonts w:ascii="Times New Roman" w:hAnsi="Times New Roman" w:cs="Times New Roman"/>
          <w:sz w:val="24"/>
          <w:szCs w:val="24"/>
          <w:lang w:val="en-GB"/>
        </w:rPr>
        <w:t xml:space="preserve">the law was </w:t>
      </w:r>
      <w:r w:rsidR="005A2CBE" w:rsidRPr="009C44CA">
        <w:rPr>
          <w:rFonts w:ascii="Times New Roman" w:hAnsi="Times New Roman" w:cs="Times New Roman"/>
          <w:sz w:val="24"/>
          <w:szCs w:val="24"/>
          <w:lang w:val="en-GB"/>
        </w:rPr>
        <w:t xml:space="preserve">passed </w:t>
      </w:r>
      <w:r w:rsidR="00CD427C" w:rsidRPr="009C44CA">
        <w:rPr>
          <w:rFonts w:ascii="Times New Roman" w:hAnsi="Times New Roman" w:cs="Times New Roman"/>
          <w:sz w:val="24"/>
          <w:szCs w:val="24"/>
          <w:lang w:val="en-GB"/>
        </w:rPr>
        <w:t>by the Grand Nat</w:t>
      </w:r>
      <w:r w:rsidR="00290363" w:rsidRPr="009C44CA">
        <w:rPr>
          <w:rFonts w:ascii="Times New Roman" w:hAnsi="Times New Roman" w:cs="Times New Roman"/>
          <w:sz w:val="24"/>
          <w:szCs w:val="24"/>
          <w:lang w:val="en-GB"/>
        </w:rPr>
        <w:t>ional Assembly of Turkey</w:t>
      </w:r>
      <w:r w:rsidR="00F17078" w:rsidRPr="009C44CA">
        <w:rPr>
          <w:rFonts w:ascii="Times New Roman" w:hAnsi="Times New Roman" w:cs="Times New Roman"/>
          <w:sz w:val="24"/>
          <w:szCs w:val="24"/>
          <w:lang w:val="en-GB"/>
        </w:rPr>
        <w:t xml:space="preserve"> in 1930 </w:t>
      </w:r>
      <w:r w:rsidR="00C01B8B" w:rsidRPr="009C44CA">
        <w:rPr>
          <w:rFonts w:ascii="Times New Roman" w:hAnsi="Times New Roman" w:cs="Times New Roman"/>
          <w:sz w:val="24"/>
          <w:szCs w:val="24"/>
          <w:lang w:val="en-GB"/>
        </w:rPr>
        <w:t xml:space="preserve">and the central bank was finally established. On the other </w:t>
      </w:r>
      <w:proofErr w:type="gramStart"/>
      <w:r w:rsidR="00C01B8B" w:rsidRPr="009C44CA">
        <w:rPr>
          <w:rFonts w:ascii="Times New Roman" w:hAnsi="Times New Roman" w:cs="Times New Roman"/>
          <w:sz w:val="24"/>
          <w:szCs w:val="24"/>
          <w:lang w:val="en-GB"/>
        </w:rPr>
        <w:t>hand</w:t>
      </w:r>
      <w:proofErr w:type="gramEnd"/>
      <w:r w:rsidR="00C01B8B" w:rsidRPr="009C44CA">
        <w:rPr>
          <w:rFonts w:ascii="Times New Roman" w:hAnsi="Times New Roman" w:cs="Times New Roman"/>
          <w:sz w:val="24"/>
          <w:szCs w:val="24"/>
          <w:lang w:val="en-GB"/>
        </w:rPr>
        <w:t xml:space="preserve"> Federal Reserve Bank which is the central banking of United States </w:t>
      </w:r>
      <w:r w:rsidR="00EA3687" w:rsidRPr="009C44CA">
        <w:rPr>
          <w:rFonts w:ascii="Times New Roman" w:hAnsi="Times New Roman" w:cs="Times New Roman"/>
          <w:sz w:val="24"/>
          <w:szCs w:val="24"/>
          <w:lang w:val="en-GB"/>
        </w:rPr>
        <w:t>(</w:t>
      </w:r>
      <w:r w:rsidR="00C01B8B" w:rsidRPr="009C44CA">
        <w:rPr>
          <w:rFonts w:ascii="Times New Roman" w:hAnsi="Times New Roman" w:cs="Times New Roman"/>
          <w:sz w:val="24"/>
          <w:szCs w:val="24"/>
          <w:lang w:val="en-GB"/>
        </w:rPr>
        <w:t>USA</w:t>
      </w:r>
      <w:r w:rsidR="00EA3687" w:rsidRPr="009C44CA">
        <w:rPr>
          <w:rFonts w:ascii="Times New Roman" w:hAnsi="Times New Roman" w:cs="Times New Roman"/>
          <w:sz w:val="24"/>
          <w:szCs w:val="24"/>
          <w:lang w:val="en-GB"/>
        </w:rPr>
        <w:t>)</w:t>
      </w:r>
      <w:r w:rsidR="00C01B8B" w:rsidRPr="009C44CA">
        <w:rPr>
          <w:rFonts w:ascii="Times New Roman" w:hAnsi="Times New Roman" w:cs="Times New Roman"/>
          <w:sz w:val="24"/>
          <w:szCs w:val="24"/>
          <w:lang w:val="en-GB"/>
        </w:rPr>
        <w:t>, was established</w:t>
      </w:r>
      <w:r w:rsidR="005A2CBE" w:rsidRPr="009C44CA">
        <w:rPr>
          <w:rFonts w:ascii="Times New Roman" w:hAnsi="Times New Roman" w:cs="Times New Roman"/>
          <w:sz w:val="24"/>
          <w:szCs w:val="24"/>
          <w:lang w:val="en-GB"/>
        </w:rPr>
        <w:t xml:space="preserve"> in 1913</w:t>
      </w:r>
      <w:r w:rsidR="00C01B8B" w:rsidRPr="009C44CA">
        <w:rPr>
          <w:rFonts w:ascii="Times New Roman" w:hAnsi="Times New Roman" w:cs="Times New Roman"/>
          <w:sz w:val="24"/>
          <w:szCs w:val="24"/>
          <w:lang w:val="en-GB"/>
        </w:rPr>
        <w:t xml:space="preserve">. </w:t>
      </w:r>
      <w:r w:rsidR="00E8584B" w:rsidRPr="009C44CA">
        <w:rPr>
          <w:rFonts w:ascii="Times New Roman" w:hAnsi="Times New Roman" w:cs="Times New Roman"/>
          <w:sz w:val="24"/>
          <w:szCs w:val="24"/>
          <w:lang w:val="en-GB"/>
        </w:rPr>
        <w:t xml:space="preserve"> The Fed was created due to a series of financial panics </w:t>
      </w:r>
      <w:r w:rsidR="003C519A" w:rsidRPr="009C44CA">
        <w:rPr>
          <w:rFonts w:ascii="Times New Roman" w:hAnsi="Times New Roman" w:cs="Times New Roman"/>
          <w:sz w:val="24"/>
          <w:szCs w:val="24"/>
          <w:lang w:val="en-GB"/>
        </w:rPr>
        <w:t xml:space="preserve">in the US due to mismanagement of monetary policies. </w:t>
      </w:r>
      <w:r w:rsidR="00C01B8B" w:rsidRPr="009C44CA">
        <w:rPr>
          <w:rFonts w:ascii="Times New Roman" w:hAnsi="Times New Roman" w:cs="Times New Roman"/>
          <w:sz w:val="24"/>
          <w:szCs w:val="24"/>
          <w:lang w:val="en-GB"/>
        </w:rPr>
        <w:t>The bank aimed at providing a stable and reliable monetary and financial system unlike CBRT.</w:t>
      </w:r>
    </w:p>
    <w:p w14:paraId="14C43287" w14:textId="77777777" w:rsidR="003575CF" w:rsidRPr="009C44CA" w:rsidRDefault="003575CF" w:rsidP="009C44CA">
      <w:pPr>
        <w:spacing w:line="480" w:lineRule="auto"/>
        <w:ind w:left="2880" w:firstLine="720"/>
        <w:rPr>
          <w:rFonts w:ascii="Times New Roman" w:hAnsi="Times New Roman" w:cs="Times New Roman"/>
          <w:sz w:val="24"/>
          <w:szCs w:val="24"/>
          <w:lang w:val="en-GB"/>
        </w:rPr>
      </w:pPr>
      <w:r w:rsidRPr="009C44CA">
        <w:rPr>
          <w:rFonts w:ascii="Times New Roman" w:hAnsi="Times New Roman" w:cs="Times New Roman"/>
          <w:sz w:val="24"/>
          <w:szCs w:val="24"/>
          <w:lang w:val="en-GB"/>
        </w:rPr>
        <w:lastRenderedPageBreak/>
        <w:t xml:space="preserve">Mandates </w:t>
      </w:r>
    </w:p>
    <w:p w14:paraId="45D31479" w14:textId="77777777" w:rsidR="003C519A" w:rsidRPr="009C44CA" w:rsidRDefault="003C519A"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Both</w:t>
      </w:r>
      <w:r w:rsidR="00710C62" w:rsidRPr="009C44CA">
        <w:rPr>
          <w:rFonts w:ascii="Times New Roman" w:hAnsi="Times New Roman" w:cs="Times New Roman"/>
          <w:sz w:val="24"/>
          <w:szCs w:val="24"/>
          <w:lang w:val="en-GB"/>
        </w:rPr>
        <w:t xml:space="preserve"> </w:t>
      </w:r>
      <w:proofErr w:type="gramStart"/>
      <w:r w:rsidR="00710C62" w:rsidRPr="009C44CA">
        <w:rPr>
          <w:rFonts w:ascii="Times New Roman" w:hAnsi="Times New Roman" w:cs="Times New Roman"/>
          <w:sz w:val="24"/>
          <w:szCs w:val="24"/>
          <w:lang w:val="en-GB"/>
        </w:rPr>
        <w:t>The</w:t>
      </w:r>
      <w:proofErr w:type="gramEnd"/>
      <w:r w:rsidR="00710C62" w:rsidRPr="009C44CA">
        <w:rPr>
          <w:rFonts w:ascii="Times New Roman" w:hAnsi="Times New Roman" w:cs="Times New Roman"/>
          <w:sz w:val="24"/>
          <w:szCs w:val="24"/>
          <w:lang w:val="en-GB"/>
        </w:rPr>
        <w:t xml:space="preserve"> Fed </w:t>
      </w:r>
      <w:r w:rsidRPr="009C44CA">
        <w:rPr>
          <w:rFonts w:ascii="Times New Roman" w:hAnsi="Times New Roman" w:cs="Times New Roman"/>
          <w:sz w:val="24"/>
          <w:szCs w:val="24"/>
          <w:lang w:val="en-GB"/>
        </w:rPr>
        <w:t>and CBRT aim at stabilizing financial systems through controlling monetary system and exchange rates</w:t>
      </w:r>
      <w:r w:rsidR="001E0412" w:rsidRPr="009C44CA">
        <w:rPr>
          <w:rFonts w:ascii="Times New Roman" w:hAnsi="Times New Roman" w:cs="Times New Roman"/>
          <w:sz w:val="24"/>
          <w:szCs w:val="24"/>
          <w:lang w:val="en-GB"/>
        </w:rPr>
        <w:t>, ensure a reliable payments system, monitor and regulate banking operations and manage monetary policy</w:t>
      </w:r>
      <w:r w:rsidRPr="009C44CA">
        <w:rPr>
          <w:rFonts w:ascii="Times New Roman" w:hAnsi="Times New Roman" w:cs="Times New Roman"/>
          <w:sz w:val="24"/>
          <w:szCs w:val="24"/>
          <w:lang w:val="en-GB"/>
        </w:rPr>
        <w:t xml:space="preserve"> in the respective countries</w:t>
      </w:r>
      <w:r w:rsidR="00E8017D" w:rsidRPr="009C44CA">
        <w:rPr>
          <w:rFonts w:ascii="Times New Roman" w:hAnsi="Times New Roman" w:cs="Times New Roman"/>
          <w:sz w:val="24"/>
          <w:szCs w:val="24"/>
          <w:lang w:val="en-GB"/>
        </w:rPr>
        <w:t xml:space="preserve"> (Wells, 2017)</w:t>
      </w:r>
      <w:r w:rsidR="00C322B2" w:rsidRPr="009C44CA">
        <w:rPr>
          <w:rFonts w:ascii="Times New Roman" w:hAnsi="Times New Roman" w:cs="Times New Roman"/>
          <w:sz w:val="24"/>
          <w:szCs w:val="24"/>
          <w:lang w:val="en-GB"/>
        </w:rPr>
        <w:t>. They are also</w:t>
      </w:r>
      <w:r w:rsidR="00A73F22" w:rsidRPr="009C44CA">
        <w:rPr>
          <w:rFonts w:ascii="Times New Roman" w:hAnsi="Times New Roman" w:cs="Times New Roman"/>
          <w:sz w:val="24"/>
          <w:szCs w:val="24"/>
          <w:lang w:val="en-GB"/>
        </w:rPr>
        <w:t xml:space="preserve"> responsible for printing of notes, circulating money, establishing and managing payme</w:t>
      </w:r>
      <w:r w:rsidR="00097A11" w:rsidRPr="009C44CA">
        <w:rPr>
          <w:rFonts w:ascii="Times New Roman" w:hAnsi="Times New Roman" w:cs="Times New Roman"/>
          <w:sz w:val="24"/>
          <w:szCs w:val="24"/>
          <w:lang w:val="en-GB"/>
        </w:rPr>
        <w:t xml:space="preserve">nt systems and overseeing </w:t>
      </w:r>
      <w:r w:rsidR="00A73F22" w:rsidRPr="009C44CA">
        <w:rPr>
          <w:rFonts w:ascii="Times New Roman" w:hAnsi="Times New Roman" w:cs="Times New Roman"/>
          <w:sz w:val="24"/>
          <w:szCs w:val="24"/>
          <w:lang w:val="en-GB"/>
        </w:rPr>
        <w:t>internati</w:t>
      </w:r>
      <w:r w:rsidR="00C322B2" w:rsidRPr="009C44CA">
        <w:rPr>
          <w:rFonts w:ascii="Times New Roman" w:hAnsi="Times New Roman" w:cs="Times New Roman"/>
          <w:sz w:val="24"/>
          <w:szCs w:val="24"/>
          <w:lang w:val="en-GB"/>
        </w:rPr>
        <w:t xml:space="preserve">onal reserves for </w:t>
      </w:r>
      <w:r w:rsidR="00097A11" w:rsidRPr="009C44CA">
        <w:rPr>
          <w:rFonts w:ascii="Times New Roman" w:hAnsi="Times New Roman" w:cs="Times New Roman"/>
          <w:sz w:val="24"/>
          <w:szCs w:val="24"/>
          <w:lang w:val="en-GB"/>
        </w:rPr>
        <w:t xml:space="preserve">the </w:t>
      </w:r>
      <w:r w:rsidR="00C322B2" w:rsidRPr="009C44CA">
        <w:rPr>
          <w:rFonts w:ascii="Times New Roman" w:hAnsi="Times New Roman" w:cs="Times New Roman"/>
          <w:sz w:val="24"/>
          <w:szCs w:val="24"/>
          <w:lang w:val="en-GB"/>
        </w:rPr>
        <w:t>respective countries.</w:t>
      </w:r>
      <w:r w:rsidR="00C5589D" w:rsidRPr="009C44CA">
        <w:rPr>
          <w:rFonts w:ascii="Times New Roman" w:hAnsi="Times New Roman" w:cs="Times New Roman"/>
          <w:sz w:val="24"/>
          <w:szCs w:val="24"/>
          <w:lang w:val="en-GB"/>
        </w:rPr>
        <w:t xml:space="preserve"> </w:t>
      </w:r>
      <w:r w:rsidR="001E0412" w:rsidRPr="009C44CA">
        <w:rPr>
          <w:rFonts w:ascii="Times New Roman" w:hAnsi="Times New Roman" w:cs="Times New Roman"/>
          <w:sz w:val="24"/>
          <w:szCs w:val="24"/>
          <w:lang w:val="en-GB"/>
        </w:rPr>
        <w:t>U</w:t>
      </w:r>
      <w:r w:rsidR="00C5589D" w:rsidRPr="009C44CA">
        <w:rPr>
          <w:rFonts w:ascii="Times New Roman" w:hAnsi="Times New Roman" w:cs="Times New Roman"/>
          <w:sz w:val="24"/>
          <w:szCs w:val="24"/>
          <w:lang w:val="en-GB"/>
        </w:rPr>
        <w:t>nlike C</w:t>
      </w:r>
      <w:r w:rsidR="001E0412" w:rsidRPr="009C44CA">
        <w:rPr>
          <w:rFonts w:ascii="Times New Roman" w:hAnsi="Times New Roman" w:cs="Times New Roman"/>
          <w:sz w:val="24"/>
          <w:szCs w:val="24"/>
          <w:lang w:val="en-GB"/>
        </w:rPr>
        <w:t xml:space="preserve">BRT, the </w:t>
      </w:r>
      <w:r w:rsidR="00DA64BB" w:rsidRPr="009C44CA">
        <w:rPr>
          <w:rFonts w:ascii="Times New Roman" w:hAnsi="Times New Roman" w:cs="Times New Roman"/>
          <w:sz w:val="24"/>
          <w:szCs w:val="24"/>
          <w:lang w:val="en-GB"/>
        </w:rPr>
        <w:t>Fed also</w:t>
      </w:r>
      <w:r w:rsidR="00D0197F" w:rsidRPr="009C44CA">
        <w:rPr>
          <w:rFonts w:ascii="Times New Roman" w:hAnsi="Times New Roman" w:cs="Times New Roman"/>
          <w:sz w:val="24"/>
          <w:szCs w:val="24"/>
          <w:lang w:val="en-GB"/>
        </w:rPr>
        <w:t xml:space="preserve"> </w:t>
      </w:r>
      <w:r w:rsidR="00C5589D" w:rsidRPr="009C44CA">
        <w:rPr>
          <w:rFonts w:ascii="Times New Roman" w:hAnsi="Times New Roman" w:cs="Times New Roman"/>
          <w:sz w:val="24"/>
          <w:szCs w:val="24"/>
          <w:lang w:val="en-GB"/>
        </w:rPr>
        <w:t xml:space="preserve">promotes maximum employment and stabilizes prices. </w:t>
      </w:r>
      <w:r w:rsidR="00DA64BB" w:rsidRPr="009C44CA">
        <w:rPr>
          <w:rFonts w:ascii="Times New Roman" w:hAnsi="Times New Roman" w:cs="Times New Roman"/>
          <w:sz w:val="24"/>
          <w:szCs w:val="24"/>
          <w:lang w:val="en-GB"/>
        </w:rPr>
        <w:t xml:space="preserve">Like all </w:t>
      </w:r>
      <w:r w:rsidR="008E0939" w:rsidRPr="009C44CA">
        <w:rPr>
          <w:rFonts w:ascii="Times New Roman" w:hAnsi="Times New Roman" w:cs="Times New Roman"/>
          <w:sz w:val="24"/>
          <w:szCs w:val="24"/>
          <w:lang w:val="en-GB"/>
        </w:rPr>
        <w:t xml:space="preserve">central banks CBRT and the Fed make </w:t>
      </w:r>
      <w:r w:rsidR="005B74F0" w:rsidRPr="009C44CA">
        <w:rPr>
          <w:rFonts w:ascii="Times New Roman" w:hAnsi="Times New Roman" w:cs="Times New Roman"/>
          <w:sz w:val="24"/>
          <w:szCs w:val="24"/>
          <w:lang w:val="en-GB"/>
        </w:rPr>
        <w:t>rul</w:t>
      </w:r>
      <w:r w:rsidR="008E0939" w:rsidRPr="009C44CA">
        <w:rPr>
          <w:rFonts w:ascii="Times New Roman" w:hAnsi="Times New Roman" w:cs="Times New Roman"/>
          <w:sz w:val="24"/>
          <w:szCs w:val="24"/>
          <w:lang w:val="en-GB"/>
        </w:rPr>
        <w:t xml:space="preserve">es that govern business of banking, lend loans to other banks and control </w:t>
      </w:r>
      <w:r w:rsidR="005B74F0" w:rsidRPr="009C44CA">
        <w:rPr>
          <w:rFonts w:ascii="Times New Roman" w:hAnsi="Times New Roman" w:cs="Times New Roman"/>
          <w:sz w:val="24"/>
          <w:szCs w:val="24"/>
          <w:lang w:val="en-GB"/>
        </w:rPr>
        <w:t>nation’s</w:t>
      </w:r>
      <w:r w:rsidR="008E0939" w:rsidRPr="009C44CA">
        <w:rPr>
          <w:rFonts w:ascii="Times New Roman" w:hAnsi="Times New Roman" w:cs="Times New Roman"/>
          <w:sz w:val="24"/>
          <w:szCs w:val="24"/>
          <w:lang w:val="en-GB"/>
        </w:rPr>
        <w:t xml:space="preserve"> m</w:t>
      </w:r>
      <w:r w:rsidR="005B74F0" w:rsidRPr="009C44CA">
        <w:rPr>
          <w:rFonts w:ascii="Times New Roman" w:hAnsi="Times New Roman" w:cs="Times New Roman"/>
          <w:sz w:val="24"/>
          <w:szCs w:val="24"/>
          <w:lang w:val="en-GB"/>
        </w:rPr>
        <w:t>o</w:t>
      </w:r>
      <w:r w:rsidR="008E0939" w:rsidRPr="009C44CA">
        <w:rPr>
          <w:rFonts w:ascii="Times New Roman" w:hAnsi="Times New Roman" w:cs="Times New Roman"/>
          <w:sz w:val="24"/>
          <w:szCs w:val="24"/>
          <w:lang w:val="en-GB"/>
        </w:rPr>
        <w:t>ney supply</w:t>
      </w:r>
      <w:r w:rsidR="00D31062" w:rsidRPr="009C44CA">
        <w:rPr>
          <w:rFonts w:ascii="Times New Roman" w:hAnsi="Times New Roman" w:cs="Times New Roman"/>
          <w:sz w:val="24"/>
          <w:szCs w:val="24"/>
          <w:lang w:val="en-GB"/>
        </w:rPr>
        <w:t xml:space="preserve"> (</w:t>
      </w:r>
      <w:r w:rsidR="00D31062" w:rsidRPr="009C44CA">
        <w:rPr>
          <w:rFonts w:ascii="Times New Roman" w:hAnsi="Times New Roman" w:cs="Times New Roman"/>
          <w:color w:val="222222"/>
          <w:sz w:val="24"/>
          <w:szCs w:val="24"/>
          <w:shd w:val="clear" w:color="auto" w:fill="FFFFFF"/>
        </w:rPr>
        <w:t>D'arista, 2016)</w:t>
      </w:r>
      <w:r w:rsidR="008E0939" w:rsidRPr="009C44CA">
        <w:rPr>
          <w:rFonts w:ascii="Times New Roman" w:hAnsi="Times New Roman" w:cs="Times New Roman"/>
          <w:sz w:val="24"/>
          <w:szCs w:val="24"/>
          <w:lang w:val="en-GB"/>
        </w:rPr>
        <w:t xml:space="preserve">. </w:t>
      </w:r>
    </w:p>
    <w:p w14:paraId="4DC54A79" w14:textId="77777777" w:rsidR="005B74F0" w:rsidRPr="009C44CA" w:rsidRDefault="005B74F0" w:rsidP="009C44CA">
      <w:pPr>
        <w:spacing w:line="480" w:lineRule="auto"/>
        <w:ind w:left="2160" w:firstLine="720"/>
        <w:rPr>
          <w:rFonts w:ascii="Times New Roman" w:hAnsi="Times New Roman" w:cs="Times New Roman"/>
          <w:sz w:val="24"/>
          <w:szCs w:val="24"/>
          <w:lang w:val="en-GB"/>
        </w:rPr>
      </w:pPr>
      <w:r w:rsidRPr="009C44CA">
        <w:rPr>
          <w:rFonts w:ascii="Times New Roman" w:hAnsi="Times New Roman" w:cs="Times New Roman"/>
          <w:sz w:val="24"/>
          <w:szCs w:val="24"/>
          <w:lang w:val="en-GB"/>
        </w:rPr>
        <w:t>Autonomy</w:t>
      </w:r>
      <w:r w:rsidR="00411277" w:rsidRPr="009C44CA">
        <w:rPr>
          <w:rFonts w:ascii="Times New Roman" w:hAnsi="Times New Roman" w:cs="Times New Roman"/>
          <w:sz w:val="24"/>
          <w:szCs w:val="24"/>
          <w:lang w:val="en-GB"/>
        </w:rPr>
        <w:t xml:space="preserve"> and Transparency</w:t>
      </w:r>
    </w:p>
    <w:p w14:paraId="24C6E451" w14:textId="77777777" w:rsidR="005B74F0" w:rsidRPr="009C44CA" w:rsidRDefault="005B74F0"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The CBRT</w:t>
      </w:r>
      <w:r w:rsidR="00C71363" w:rsidRPr="009C44CA">
        <w:rPr>
          <w:rFonts w:ascii="Times New Roman" w:hAnsi="Times New Roman" w:cs="Times New Roman"/>
          <w:sz w:val="24"/>
          <w:szCs w:val="24"/>
          <w:lang w:val="en-GB"/>
        </w:rPr>
        <w:t xml:space="preserve"> is free from political or governmental</w:t>
      </w:r>
      <w:r w:rsidR="00323CA1" w:rsidRPr="009C44CA">
        <w:rPr>
          <w:rFonts w:ascii="Times New Roman" w:hAnsi="Times New Roman" w:cs="Times New Roman"/>
          <w:sz w:val="24"/>
          <w:szCs w:val="24"/>
          <w:lang w:val="en-GB"/>
        </w:rPr>
        <w:t xml:space="preserve"> interference as it</w:t>
      </w:r>
      <w:r w:rsidR="005F410D" w:rsidRPr="009C44CA">
        <w:rPr>
          <w:rFonts w:ascii="Times New Roman" w:hAnsi="Times New Roman" w:cs="Times New Roman"/>
          <w:sz w:val="24"/>
          <w:szCs w:val="24"/>
          <w:lang w:val="en-GB"/>
        </w:rPr>
        <w:t xml:space="preserve"> makes its own decisions and establishes </w:t>
      </w:r>
      <w:r w:rsidR="00CE20EF" w:rsidRPr="009C44CA">
        <w:rPr>
          <w:rFonts w:ascii="Times New Roman" w:hAnsi="Times New Roman" w:cs="Times New Roman"/>
          <w:sz w:val="24"/>
          <w:szCs w:val="24"/>
          <w:lang w:val="en-GB"/>
        </w:rPr>
        <w:t>the monetary policy to follow</w:t>
      </w:r>
      <w:r w:rsidR="00323CA1" w:rsidRPr="009C44CA">
        <w:rPr>
          <w:rFonts w:ascii="Times New Roman" w:hAnsi="Times New Roman" w:cs="Times New Roman"/>
          <w:sz w:val="24"/>
          <w:szCs w:val="24"/>
          <w:lang w:val="en-GB"/>
        </w:rPr>
        <w:t>,</w:t>
      </w:r>
      <w:r w:rsidRPr="009C44CA">
        <w:rPr>
          <w:rFonts w:ascii="Times New Roman" w:hAnsi="Times New Roman" w:cs="Times New Roman"/>
          <w:sz w:val="24"/>
          <w:szCs w:val="24"/>
          <w:lang w:val="en-GB"/>
        </w:rPr>
        <w:t xml:space="preserve"> </w:t>
      </w:r>
      <w:r w:rsidR="00323CA1" w:rsidRPr="009C44CA">
        <w:rPr>
          <w:rFonts w:ascii="Times New Roman" w:hAnsi="Times New Roman" w:cs="Times New Roman"/>
          <w:sz w:val="24"/>
          <w:szCs w:val="24"/>
          <w:lang w:val="en-GB"/>
        </w:rPr>
        <w:t>t</w:t>
      </w:r>
      <w:r w:rsidRPr="009C44CA">
        <w:rPr>
          <w:rFonts w:ascii="Times New Roman" w:hAnsi="Times New Roman" w:cs="Times New Roman"/>
          <w:sz w:val="24"/>
          <w:szCs w:val="24"/>
          <w:lang w:val="en-GB"/>
        </w:rPr>
        <w:t>he policy inst</w:t>
      </w:r>
      <w:r w:rsidR="00473DC5" w:rsidRPr="009C44CA">
        <w:rPr>
          <w:rFonts w:ascii="Times New Roman" w:hAnsi="Times New Roman" w:cs="Times New Roman"/>
          <w:sz w:val="24"/>
          <w:szCs w:val="24"/>
          <w:lang w:val="en-GB"/>
        </w:rPr>
        <w:t xml:space="preserve">ruments to be used in accomplishing </w:t>
      </w:r>
      <w:r w:rsidRPr="009C44CA">
        <w:rPr>
          <w:rFonts w:ascii="Times New Roman" w:hAnsi="Times New Roman" w:cs="Times New Roman"/>
          <w:sz w:val="24"/>
          <w:szCs w:val="24"/>
          <w:lang w:val="en-GB"/>
        </w:rPr>
        <w:t>stability in Turkey</w:t>
      </w:r>
      <w:r w:rsidR="00737AF2" w:rsidRPr="009C44CA">
        <w:rPr>
          <w:rFonts w:ascii="Times New Roman" w:eastAsia="Times New Roman" w:hAnsi="Times New Roman" w:cs="Times New Roman"/>
          <w:sz w:val="24"/>
          <w:szCs w:val="24"/>
        </w:rPr>
        <w:t xml:space="preserve"> (Benlialper, 2015)</w:t>
      </w:r>
      <w:r w:rsidRPr="009C44CA">
        <w:rPr>
          <w:rFonts w:ascii="Times New Roman" w:hAnsi="Times New Roman" w:cs="Times New Roman"/>
          <w:sz w:val="24"/>
          <w:szCs w:val="24"/>
          <w:lang w:val="en-GB"/>
        </w:rPr>
        <w:t xml:space="preserve">. </w:t>
      </w:r>
      <w:r w:rsidR="00CC5F0A" w:rsidRPr="009C44CA">
        <w:rPr>
          <w:rFonts w:ascii="Times New Roman" w:hAnsi="Times New Roman" w:cs="Times New Roman"/>
          <w:sz w:val="24"/>
          <w:szCs w:val="24"/>
          <w:lang w:val="en-GB"/>
        </w:rPr>
        <w:t xml:space="preserve">Similarly, </w:t>
      </w:r>
      <w:r w:rsidR="00323CA1" w:rsidRPr="009C44CA">
        <w:rPr>
          <w:rFonts w:ascii="Times New Roman" w:hAnsi="Times New Roman" w:cs="Times New Roman"/>
          <w:sz w:val="24"/>
          <w:szCs w:val="24"/>
          <w:lang w:val="en-GB"/>
        </w:rPr>
        <w:t xml:space="preserve">Federal Reserve Bank, </w:t>
      </w:r>
      <w:r w:rsidR="00C71363" w:rsidRPr="009C44CA">
        <w:rPr>
          <w:rFonts w:ascii="Times New Roman" w:hAnsi="Times New Roman" w:cs="Times New Roman"/>
          <w:sz w:val="24"/>
          <w:szCs w:val="24"/>
          <w:lang w:val="en-GB"/>
        </w:rPr>
        <w:t>apart from being a public service institution, it’s also a private institution that aims at maximizing profit, it uses the method of surprise inflation to stimulate economy o as to increase their electoral fortunes</w:t>
      </w:r>
      <w:r w:rsidR="000078D4" w:rsidRPr="009C44CA">
        <w:rPr>
          <w:rFonts w:ascii="Times New Roman" w:hAnsi="Times New Roman" w:cs="Times New Roman"/>
          <w:sz w:val="24"/>
          <w:szCs w:val="24"/>
          <w:lang w:val="en-GB"/>
        </w:rPr>
        <w:t xml:space="preserve"> (Jacob, 2016)</w:t>
      </w:r>
      <w:r w:rsidR="00C71363" w:rsidRPr="009C44CA">
        <w:rPr>
          <w:rFonts w:ascii="Times New Roman" w:hAnsi="Times New Roman" w:cs="Times New Roman"/>
          <w:sz w:val="24"/>
          <w:szCs w:val="24"/>
          <w:lang w:val="en-GB"/>
        </w:rPr>
        <w:t>.</w:t>
      </w:r>
      <w:r w:rsidR="00323CA1" w:rsidRPr="009C44CA">
        <w:rPr>
          <w:rFonts w:ascii="Times New Roman" w:hAnsi="Times New Roman" w:cs="Times New Roman"/>
          <w:sz w:val="24"/>
          <w:szCs w:val="24"/>
          <w:lang w:val="en-GB"/>
        </w:rPr>
        <w:t xml:space="preserve"> Furthermore, The Fed</w:t>
      </w:r>
      <w:r w:rsidR="00C71363" w:rsidRPr="009C44CA">
        <w:rPr>
          <w:rFonts w:ascii="Times New Roman" w:hAnsi="Times New Roman" w:cs="Times New Roman"/>
          <w:sz w:val="24"/>
          <w:szCs w:val="24"/>
          <w:lang w:val="en-GB"/>
        </w:rPr>
        <w:t xml:space="preserve"> is not financed through the congressional budgetary procedure but through government securities that it has gained through open markets operations. Other financial sources are interest on foreign revenue, fees paid by depository institutions and loans lend to depository institutions</w:t>
      </w:r>
      <w:r w:rsidR="007473BD" w:rsidRPr="009C44CA">
        <w:rPr>
          <w:rFonts w:ascii="Times New Roman" w:hAnsi="Times New Roman" w:cs="Times New Roman"/>
          <w:sz w:val="24"/>
          <w:szCs w:val="24"/>
          <w:lang w:val="en-GB"/>
        </w:rPr>
        <w:t xml:space="preserve"> (</w:t>
      </w:r>
      <w:r w:rsidR="007473BD" w:rsidRPr="009C44CA">
        <w:rPr>
          <w:rFonts w:ascii="Times New Roman" w:eastAsia="Times New Roman" w:hAnsi="Times New Roman" w:cs="Times New Roman"/>
          <w:sz w:val="24"/>
          <w:szCs w:val="24"/>
        </w:rPr>
        <w:t>D'arista</w:t>
      </w:r>
      <w:r w:rsidR="00C71363" w:rsidRPr="009C44CA">
        <w:rPr>
          <w:rFonts w:ascii="Times New Roman" w:hAnsi="Times New Roman" w:cs="Times New Roman"/>
          <w:sz w:val="24"/>
          <w:szCs w:val="24"/>
          <w:lang w:val="en-GB"/>
        </w:rPr>
        <w:t>, 2016</w:t>
      </w:r>
      <w:r w:rsidR="002B52F7" w:rsidRPr="009C44CA">
        <w:rPr>
          <w:rFonts w:ascii="Times New Roman" w:hAnsi="Times New Roman" w:cs="Times New Roman"/>
          <w:sz w:val="24"/>
          <w:szCs w:val="24"/>
          <w:lang w:val="en-GB"/>
        </w:rPr>
        <w:t xml:space="preserve">). </w:t>
      </w:r>
      <w:r w:rsidR="00D40AD1" w:rsidRPr="009C44CA">
        <w:rPr>
          <w:rFonts w:ascii="Times New Roman" w:hAnsi="Times New Roman" w:cs="Times New Roman"/>
          <w:sz w:val="24"/>
          <w:szCs w:val="24"/>
          <w:lang w:val="en-GB"/>
        </w:rPr>
        <w:t>T</w:t>
      </w:r>
      <w:r w:rsidR="002B52F7" w:rsidRPr="009C44CA">
        <w:rPr>
          <w:rFonts w:ascii="Times New Roman" w:hAnsi="Times New Roman" w:cs="Times New Roman"/>
          <w:sz w:val="24"/>
          <w:szCs w:val="24"/>
          <w:lang w:val="en-GB"/>
        </w:rPr>
        <w:t xml:space="preserve">his </w:t>
      </w:r>
      <w:r w:rsidR="000F57B8" w:rsidRPr="009C44CA">
        <w:rPr>
          <w:rFonts w:ascii="Times New Roman" w:hAnsi="Times New Roman" w:cs="Times New Roman"/>
          <w:sz w:val="24"/>
          <w:szCs w:val="24"/>
          <w:lang w:val="en-GB"/>
        </w:rPr>
        <w:t>asserts that Federal R</w:t>
      </w:r>
      <w:r w:rsidR="002B52F7" w:rsidRPr="009C44CA">
        <w:rPr>
          <w:rFonts w:ascii="Times New Roman" w:hAnsi="Times New Roman" w:cs="Times New Roman"/>
          <w:sz w:val="24"/>
          <w:szCs w:val="24"/>
          <w:lang w:val="en-GB"/>
        </w:rPr>
        <w:t>ese</w:t>
      </w:r>
      <w:r w:rsidR="000F57B8" w:rsidRPr="009C44CA">
        <w:rPr>
          <w:rFonts w:ascii="Times New Roman" w:hAnsi="Times New Roman" w:cs="Times New Roman"/>
          <w:sz w:val="24"/>
          <w:szCs w:val="24"/>
          <w:lang w:val="en-GB"/>
        </w:rPr>
        <w:t>r</w:t>
      </w:r>
      <w:r w:rsidR="002B52F7" w:rsidRPr="009C44CA">
        <w:rPr>
          <w:rFonts w:ascii="Times New Roman" w:hAnsi="Times New Roman" w:cs="Times New Roman"/>
          <w:sz w:val="24"/>
          <w:szCs w:val="24"/>
          <w:lang w:val="en-GB"/>
        </w:rPr>
        <w:t>ve is free from political interference.</w:t>
      </w:r>
    </w:p>
    <w:p w14:paraId="7D31C187" w14:textId="6CA33A3C" w:rsidR="00824361" w:rsidRPr="009C44CA" w:rsidRDefault="00824361"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T</w:t>
      </w:r>
      <w:r w:rsidR="002A39DA" w:rsidRPr="009C44CA">
        <w:rPr>
          <w:rFonts w:ascii="Times New Roman" w:hAnsi="Times New Roman" w:cs="Times New Roman"/>
          <w:sz w:val="24"/>
          <w:szCs w:val="24"/>
          <w:lang w:val="en-GB"/>
        </w:rPr>
        <w:t xml:space="preserve">he Federal Reserve </w:t>
      </w:r>
      <w:r w:rsidRPr="009C44CA">
        <w:rPr>
          <w:rFonts w:ascii="Times New Roman" w:hAnsi="Times New Roman" w:cs="Times New Roman"/>
          <w:sz w:val="24"/>
          <w:szCs w:val="24"/>
          <w:lang w:val="en-GB"/>
        </w:rPr>
        <w:t>plays a role in marketing domestic interest policy</w:t>
      </w:r>
      <w:r w:rsidR="00F10132" w:rsidRPr="009C44CA">
        <w:rPr>
          <w:rFonts w:ascii="Times New Roman" w:hAnsi="Times New Roman" w:cs="Times New Roman"/>
          <w:sz w:val="24"/>
          <w:szCs w:val="24"/>
          <w:lang w:val="en-GB"/>
        </w:rPr>
        <w:t xml:space="preserve"> according to et al Gao (</w:t>
      </w:r>
      <w:r w:rsidR="00722546" w:rsidRPr="009C44CA">
        <w:rPr>
          <w:rFonts w:ascii="Times New Roman" w:hAnsi="Times New Roman" w:cs="Times New Roman"/>
          <w:sz w:val="24"/>
          <w:szCs w:val="24"/>
          <w:lang w:val="en-GB"/>
        </w:rPr>
        <w:t>2016)</w:t>
      </w:r>
      <w:r w:rsidRPr="009C44CA">
        <w:rPr>
          <w:rFonts w:ascii="Times New Roman" w:hAnsi="Times New Roman" w:cs="Times New Roman"/>
          <w:sz w:val="24"/>
          <w:szCs w:val="24"/>
          <w:lang w:val="en-GB"/>
        </w:rPr>
        <w:t>. It r</w:t>
      </w:r>
      <w:r w:rsidR="002A39DA" w:rsidRPr="009C44CA">
        <w:rPr>
          <w:rFonts w:ascii="Times New Roman" w:hAnsi="Times New Roman" w:cs="Times New Roman"/>
          <w:sz w:val="24"/>
          <w:szCs w:val="24"/>
          <w:lang w:val="en-GB"/>
        </w:rPr>
        <w:t xml:space="preserve">aises and lowers interest rates through </w:t>
      </w:r>
      <w:r w:rsidRPr="009C44CA">
        <w:rPr>
          <w:rFonts w:ascii="Times New Roman" w:hAnsi="Times New Roman" w:cs="Times New Roman"/>
          <w:sz w:val="24"/>
          <w:szCs w:val="24"/>
          <w:lang w:val="en-GB"/>
        </w:rPr>
        <w:t xml:space="preserve">Federal Open Market Committee and </w:t>
      </w:r>
      <w:r w:rsidR="00C05EF9" w:rsidRPr="009C44CA">
        <w:rPr>
          <w:rFonts w:ascii="Times New Roman" w:hAnsi="Times New Roman" w:cs="Times New Roman"/>
          <w:sz w:val="24"/>
          <w:szCs w:val="24"/>
          <w:lang w:val="en-GB"/>
        </w:rPr>
        <w:t xml:space="preserve">sets a </w:t>
      </w:r>
      <w:r w:rsidR="00C05EF9" w:rsidRPr="009C44CA">
        <w:rPr>
          <w:rFonts w:ascii="Times New Roman" w:hAnsi="Times New Roman" w:cs="Times New Roman"/>
          <w:sz w:val="24"/>
          <w:szCs w:val="24"/>
          <w:lang w:val="en-GB"/>
        </w:rPr>
        <w:lastRenderedPageBreak/>
        <w:t>goal for The F</w:t>
      </w:r>
      <w:r w:rsidR="002A39DA" w:rsidRPr="009C44CA">
        <w:rPr>
          <w:rFonts w:ascii="Times New Roman" w:hAnsi="Times New Roman" w:cs="Times New Roman"/>
          <w:sz w:val="24"/>
          <w:szCs w:val="24"/>
          <w:lang w:val="en-GB"/>
        </w:rPr>
        <w:t>ed</w:t>
      </w:r>
      <w:r w:rsidR="00C05EF9" w:rsidRPr="009C44CA">
        <w:rPr>
          <w:rFonts w:ascii="Times New Roman" w:hAnsi="Times New Roman" w:cs="Times New Roman"/>
          <w:sz w:val="24"/>
          <w:szCs w:val="24"/>
          <w:lang w:val="en-GB"/>
        </w:rPr>
        <w:t>’</w:t>
      </w:r>
      <w:r w:rsidR="002A39DA" w:rsidRPr="009C44CA">
        <w:rPr>
          <w:rFonts w:ascii="Times New Roman" w:hAnsi="Times New Roman" w:cs="Times New Roman"/>
          <w:sz w:val="24"/>
          <w:szCs w:val="24"/>
          <w:lang w:val="en-GB"/>
        </w:rPr>
        <w:t>s funds rate after reviewing current economic data.</w:t>
      </w:r>
      <w:r w:rsidRPr="009C44CA">
        <w:rPr>
          <w:rFonts w:ascii="Times New Roman" w:hAnsi="Times New Roman" w:cs="Times New Roman"/>
          <w:sz w:val="24"/>
          <w:szCs w:val="24"/>
          <w:lang w:val="en-GB"/>
        </w:rPr>
        <w:t xml:space="preserve"> </w:t>
      </w:r>
      <w:r w:rsidR="009F55DD" w:rsidRPr="009C44CA">
        <w:rPr>
          <w:rFonts w:ascii="Times New Roman" w:hAnsi="Times New Roman" w:cs="Times New Roman"/>
          <w:sz w:val="24"/>
          <w:szCs w:val="24"/>
          <w:lang w:val="en-GB"/>
        </w:rPr>
        <w:t>U</w:t>
      </w:r>
      <w:r w:rsidRPr="009C44CA">
        <w:rPr>
          <w:rFonts w:ascii="Times New Roman" w:hAnsi="Times New Roman" w:cs="Times New Roman"/>
          <w:sz w:val="24"/>
          <w:szCs w:val="24"/>
          <w:lang w:val="en-GB"/>
        </w:rPr>
        <w:t xml:space="preserve">nlike the Fed, Central Bank of Republic of Turkey experienced its turning point during the 2001 economy crisis. To counter such </w:t>
      </w:r>
      <w:proofErr w:type="gramStart"/>
      <w:r w:rsidRPr="009C44CA">
        <w:rPr>
          <w:rFonts w:ascii="Times New Roman" w:hAnsi="Times New Roman" w:cs="Times New Roman"/>
          <w:sz w:val="24"/>
          <w:szCs w:val="24"/>
          <w:lang w:val="en-GB"/>
        </w:rPr>
        <w:t>crisis</w:t>
      </w:r>
      <w:proofErr w:type="gramEnd"/>
      <w:r w:rsidRPr="009C44CA">
        <w:rPr>
          <w:rFonts w:ascii="Times New Roman" w:hAnsi="Times New Roman" w:cs="Times New Roman"/>
          <w:sz w:val="24"/>
          <w:szCs w:val="24"/>
          <w:lang w:val="en-GB"/>
        </w:rPr>
        <w:t xml:space="preserve"> it adopted the following measures; </w:t>
      </w:r>
      <w:r w:rsidR="00ED07A8" w:rsidRPr="009C44CA">
        <w:rPr>
          <w:rFonts w:ascii="Times New Roman" w:hAnsi="Times New Roman" w:cs="Times New Roman"/>
          <w:sz w:val="24"/>
          <w:szCs w:val="24"/>
          <w:lang w:val="en-GB"/>
        </w:rPr>
        <w:t xml:space="preserve">amendment to the CBRT </w:t>
      </w:r>
      <w:r w:rsidR="00FA182A" w:rsidRPr="009C44CA">
        <w:rPr>
          <w:rFonts w:ascii="Times New Roman" w:hAnsi="Times New Roman" w:cs="Times New Roman"/>
          <w:sz w:val="24"/>
          <w:szCs w:val="24"/>
          <w:lang w:val="en-GB"/>
        </w:rPr>
        <w:t>law, floating</w:t>
      </w:r>
      <w:r w:rsidR="00ED07A8" w:rsidRPr="009C44CA">
        <w:rPr>
          <w:rFonts w:ascii="Times New Roman" w:hAnsi="Times New Roman" w:cs="Times New Roman"/>
          <w:sz w:val="24"/>
          <w:szCs w:val="24"/>
          <w:lang w:val="en-GB"/>
        </w:rPr>
        <w:t xml:space="preserve"> rate regime and lastly the</w:t>
      </w:r>
      <w:r w:rsidRPr="009C44CA">
        <w:rPr>
          <w:rFonts w:ascii="Times New Roman" w:hAnsi="Times New Roman" w:cs="Times New Roman"/>
          <w:sz w:val="24"/>
          <w:szCs w:val="24"/>
          <w:lang w:val="en-GB"/>
        </w:rPr>
        <w:t xml:space="preserve"> program of tra</w:t>
      </w:r>
      <w:r w:rsidR="00ED07A8" w:rsidRPr="009C44CA">
        <w:rPr>
          <w:rFonts w:ascii="Times New Roman" w:hAnsi="Times New Roman" w:cs="Times New Roman"/>
          <w:sz w:val="24"/>
          <w:szCs w:val="24"/>
          <w:lang w:val="en-GB"/>
        </w:rPr>
        <w:t xml:space="preserve">nsition to a strong economy </w:t>
      </w:r>
      <w:r w:rsidR="00281D3F" w:rsidRPr="009C44CA">
        <w:rPr>
          <w:rFonts w:ascii="Times New Roman" w:hAnsi="Times New Roman" w:cs="Times New Roman"/>
          <w:sz w:val="24"/>
          <w:szCs w:val="24"/>
          <w:lang w:val="en-GB"/>
        </w:rPr>
        <w:t>(</w:t>
      </w:r>
      <w:r w:rsidR="00281D3F" w:rsidRPr="009C44CA">
        <w:rPr>
          <w:rFonts w:ascii="Times New Roman" w:eastAsia="Times New Roman" w:hAnsi="Times New Roman" w:cs="Times New Roman"/>
          <w:sz w:val="24"/>
          <w:szCs w:val="24"/>
        </w:rPr>
        <w:t>Mogensen, 2017)</w:t>
      </w:r>
      <w:r w:rsidRPr="009C44CA">
        <w:rPr>
          <w:rFonts w:ascii="Times New Roman" w:hAnsi="Times New Roman" w:cs="Times New Roman"/>
          <w:sz w:val="24"/>
          <w:szCs w:val="24"/>
          <w:lang w:val="en-GB"/>
        </w:rPr>
        <w:t xml:space="preserve">. Correspondingly, central bank of republic of turkey experienced its turning point during the 2001 economy crisis. To counter such </w:t>
      </w:r>
      <w:r w:rsidR="009C44CA" w:rsidRPr="009C44CA">
        <w:rPr>
          <w:rFonts w:ascii="Times New Roman" w:hAnsi="Times New Roman" w:cs="Times New Roman"/>
          <w:sz w:val="24"/>
          <w:szCs w:val="24"/>
          <w:lang w:val="en-GB"/>
        </w:rPr>
        <w:t>crisis,</w:t>
      </w:r>
      <w:r w:rsidRPr="009C44CA">
        <w:rPr>
          <w:rFonts w:ascii="Times New Roman" w:hAnsi="Times New Roman" w:cs="Times New Roman"/>
          <w:sz w:val="24"/>
          <w:szCs w:val="24"/>
          <w:lang w:val="en-GB"/>
        </w:rPr>
        <w:t xml:space="preserve"> it adopted the following measures</w:t>
      </w:r>
      <w:r w:rsidR="00F17078" w:rsidRPr="009C44CA">
        <w:rPr>
          <w:rFonts w:ascii="Times New Roman" w:hAnsi="Times New Roman" w:cs="Times New Roman"/>
          <w:sz w:val="24"/>
          <w:szCs w:val="24"/>
          <w:lang w:val="en-GB"/>
        </w:rPr>
        <w:t xml:space="preserve">; </w:t>
      </w:r>
      <w:r w:rsidR="00F17078" w:rsidRPr="009C44CA">
        <w:rPr>
          <w:rFonts w:ascii="Times New Roman" w:hAnsi="Times New Roman" w:cs="Times New Roman"/>
          <w:sz w:val="24"/>
          <w:szCs w:val="24"/>
          <w:lang w:val="en-GB"/>
        </w:rPr>
        <w:t>amendment to the CBRT law</w:t>
      </w:r>
      <w:r w:rsidRPr="009C44CA">
        <w:rPr>
          <w:rFonts w:ascii="Times New Roman" w:hAnsi="Times New Roman" w:cs="Times New Roman"/>
          <w:sz w:val="24"/>
          <w:szCs w:val="24"/>
          <w:lang w:val="en-GB"/>
        </w:rPr>
        <w:t xml:space="preserve">; </w:t>
      </w:r>
      <w:r w:rsidR="00F17078" w:rsidRPr="009C44CA">
        <w:rPr>
          <w:rFonts w:ascii="Times New Roman" w:hAnsi="Times New Roman" w:cs="Times New Roman"/>
          <w:sz w:val="24"/>
          <w:szCs w:val="24"/>
          <w:lang w:val="en-GB"/>
        </w:rPr>
        <w:t>program of transition to a strong economy</w:t>
      </w:r>
      <w:r w:rsidR="00F17078" w:rsidRPr="009C44CA">
        <w:rPr>
          <w:rFonts w:ascii="Times New Roman" w:hAnsi="Times New Roman" w:cs="Times New Roman"/>
          <w:sz w:val="24"/>
          <w:szCs w:val="24"/>
          <w:lang w:val="en-GB"/>
        </w:rPr>
        <w:t xml:space="preserve"> </w:t>
      </w:r>
      <w:r w:rsidR="009C44CA" w:rsidRPr="009C44CA">
        <w:rPr>
          <w:rFonts w:ascii="Times New Roman" w:hAnsi="Times New Roman" w:cs="Times New Roman"/>
          <w:sz w:val="24"/>
          <w:szCs w:val="24"/>
          <w:lang w:val="en-GB"/>
        </w:rPr>
        <w:t>and floating</w:t>
      </w:r>
      <w:r w:rsidRPr="009C44CA">
        <w:rPr>
          <w:rFonts w:ascii="Times New Roman" w:hAnsi="Times New Roman" w:cs="Times New Roman"/>
          <w:sz w:val="24"/>
          <w:szCs w:val="24"/>
          <w:lang w:val="en-GB"/>
        </w:rPr>
        <w:t xml:space="preserve"> rate regime</w:t>
      </w:r>
      <w:r w:rsidR="00F17078" w:rsidRPr="009C44CA">
        <w:rPr>
          <w:rFonts w:ascii="Times New Roman" w:hAnsi="Times New Roman" w:cs="Times New Roman"/>
          <w:sz w:val="24"/>
          <w:szCs w:val="24"/>
          <w:lang w:val="en-GB"/>
        </w:rPr>
        <w:t xml:space="preserve">. </w:t>
      </w:r>
    </w:p>
    <w:p w14:paraId="78DA4A88" w14:textId="77777777" w:rsidR="0084790B" w:rsidRPr="009C44CA" w:rsidRDefault="0084790B" w:rsidP="009C44CA">
      <w:pPr>
        <w:spacing w:line="480" w:lineRule="auto"/>
        <w:ind w:left="2880" w:firstLine="720"/>
        <w:rPr>
          <w:rFonts w:ascii="Times New Roman" w:hAnsi="Times New Roman" w:cs="Times New Roman"/>
          <w:sz w:val="24"/>
          <w:szCs w:val="24"/>
          <w:lang w:val="en-GB"/>
        </w:rPr>
      </w:pPr>
      <w:r w:rsidRPr="009C44CA">
        <w:rPr>
          <w:rFonts w:ascii="Times New Roman" w:hAnsi="Times New Roman" w:cs="Times New Roman"/>
          <w:sz w:val="24"/>
          <w:szCs w:val="24"/>
          <w:lang w:val="en-GB"/>
        </w:rPr>
        <w:t>Conclusion</w:t>
      </w:r>
    </w:p>
    <w:p w14:paraId="696A3239" w14:textId="77777777" w:rsidR="0084790B" w:rsidRPr="009C44CA" w:rsidRDefault="0084790B" w:rsidP="009C44CA">
      <w:pPr>
        <w:spacing w:line="480" w:lineRule="auto"/>
        <w:rPr>
          <w:rFonts w:ascii="Times New Roman" w:hAnsi="Times New Roman" w:cs="Times New Roman"/>
          <w:sz w:val="24"/>
          <w:szCs w:val="24"/>
          <w:lang w:val="en-GB"/>
        </w:rPr>
      </w:pPr>
      <w:r w:rsidRPr="009C44CA">
        <w:rPr>
          <w:rFonts w:ascii="Times New Roman" w:hAnsi="Times New Roman" w:cs="Times New Roman"/>
          <w:sz w:val="24"/>
          <w:szCs w:val="24"/>
          <w:lang w:val="en-GB"/>
        </w:rPr>
        <w:t>To put it briefly, central banks function differently depending on the development level of its economy. Despite the fact that central banks of</w:t>
      </w:r>
      <w:r w:rsidR="00273830" w:rsidRPr="009C44CA">
        <w:rPr>
          <w:rFonts w:ascii="Times New Roman" w:hAnsi="Times New Roman" w:cs="Times New Roman"/>
          <w:sz w:val="24"/>
          <w:szCs w:val="24"/>
          <w:lang w:val="en-GB"/>
        </w:rPr>
        <w:t xml:space="preserve"> Republic of Turkey</w:t>
      </w:r>
      <w:r w:rsidRPr="009C44CA">
        <w:rPr>
          <w:rFonts w:ascii="Times New Roman" w:hAnsi="Times New Roman" w:cs="Times New Roman"/>
          <w:sz w:val="24"/>
          <w:szCs w:val="24"/>
          <w:lang w:val="en-GB"/>
        </w:rPr>
        <w:t xml:space="preserve"> and Federal Reserve System have common factors, th</w:t>
      </w:r>
      <w:r w:rsidR="00273830" w:rsidRPr="009C44CA">
        <w:rPr>
          <w:rFonts w:ascii="Times New Roman" w:hAnsi="Times New Roman" w:cs="Times New Roman"/>
          <w:sz w:val="24"/>
          <w:szCs w:val="24"/>
          <w:lang w:val="en-GB"/>
        </w:rPr>
        <w:t>ey also diverse greatly. The CBRT was started in 1931, eighteen years after The Federal</w:t>
      </w:r>
      <w:r w:rsidRPr="009C44CA">
        <w:rPr>
          <w:rFonts w:ascii="Times New Roman" w:hAnsi="Times New Roman" w:cs="Times New Roman"/>
          <w:sz w:val="24"/>
          <w:szCs w:val="24"/>
          <w:lang w:val="en-GB"/>
        </w:rPr>
        <w:t>. However, both central banks play same roles and use the same tools in the market for domestic interest rate policy. Furthermore, both central banks are independent from political or government interference and they can set their own policies. C</w:t>
      </w:r>
      <w:r w:rsidR="00E91692" w:rsidRPr="009C44CA">
        <w:rPr>
          <w:rFonts w:ascii="Times New Roman" w:hAnsi="Times New Roman" w:cs="Times New Roman"/>
          <w:sz w:val="24"/>
          <w:szCs w:val="24"/>
          <w:lang w:val="en-GB"/>
        </w:rPr>
        <w:t>entral Bank of Republic of Turkey</w:t>
      </w:r>
      <w:r w:rsidRPr="009C44CA">
        <w:rPr>
          <w:rFonts w:ascii="Times New Roman" w:hAnsi="Times New Roman" w:cs="Times New Roman"/>
          <w:sz w:val="24"/>
          <w:szCs w:val="24"/>
          <w:lang w:val="en-GB"/>
        </w:rPr>
        <w:t xml:space="preserve"> point toward providing banking services for the commercial banks, smoothen fluctuations in finances and act as an instrument of official monetary policy. Conversely, The Fed aims at minimizing unemployment and maintaining the</w:t>
      </w:r>
      <w:r w:rsidR="00B20223" w:rsidRPr="009C44CA">
        <w:rPr>
          <w:rFonts w:ascii="Times New Roman" w:hAnsi="Times New Roman" w:cs="Times New Roman"/>
          <w:sz w:val="24"/>
          <w:szCs w:val="24"/>
          <w:lang w:val="en-GB"/>
        </w:rPr>
        <w:t xml:space="preserve"> economy’s </w:t>
      </w:r>
      <w:r w:rsidRPr="009C44CA">
        <w:rPr>
          <w:rFonts w:ascii="Times New Roman" w:hAnsi="Times New Roman" w:cs="Times New Roman"/>
          <w:sz w:val="24"/>
          <w:szCs w:val="24"/>
          <w:lang w:val="en-GB"/>
        </w:rPr>
        <w:t>soundness.</w:t>
      </w:r>
    </w:p>
    <w:p w14:paraId="3707510B" w14:textId="77777777" w:rsidR="009C44CA" w:rsidRDefault="009C44CA" w:rsidP="009C44C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A15A76D" w14:textId="2460F798" w:rsidR="005E2D06" w:rsidRPr="009C44CA" w:rsidRDefault="00CD40F2" w:rsidP="009C44CA">
      <w:pPr>
        <w:spacing w:line="480" w:lineRule="auto"/>
        <w:jc w:val="center"/>
        <w:rPr>
          <w:rFonts w:ascii="Times New Roman" w:hAnsi="Times New Roman" w:cs="Times New Roman"/>
          <w:sz w:val="24"/>
          <w:szCs w:val="24"/>
          <w:lang w:val="en-GB"/>
        </w:rPr>
      </w:pPr>
      <w:r w:rsidRPr="009C44CA">
        <w:rPr>
          <w:rFonts w:ascii="Times New Roman" w:hAnsi="Times New Roman" w:cs="Times New Roman"/>
          <w:sz w:val="24"/>
          <w:szCs w:val="24"/>
          <w:lang w:val="en-GB"/>
        </w:rPr>
        <w:lastRenderedPageBreak/>
        <w:t>References</w:t>
      </w:r>
    </w:p>
    <w:p w14:paraId="64C4287E" w14:textId="32D2DCE2" w:rsidR="005E2D06" w:rsidRPr="009C44CA" w:rsidRDefault="005E2D06" w:rsidP="009C44CA">
      <w:pPr>
        <w:spacing w:after="0" w:line="480" w:lineRule="auto"/>
        <w:ind w:left="720" w:hanging="720"/>
        <w:rPr>
          <w:rFonts w:ascii="Times New Roman" w:eastAsia="Times New Roman" w:hAnsi="Times New Roman" w:cs="Times New Roman"/>
          <w:sz w:val="24"/>
          <w:szCs w:val="24"/>
        </w:rPr>
      </w:pPr>
      <w:r w:rsidRPr="009C44CA">
        <w:rPr>
          <w:rFonts w:ascii="Times New Roman" w:eastAsia="Times New Roman" w:hAnsi="Times New Roman" w:cs="Times New Roman"/>
          <w:sz w:val="24"/>
          <w:szCs w:val="24"/>
        </w:rPr>
        <w:t xml:space="preserve">D'arista, J. W. (2016). </w:t>
      </w:r>
      <w:r w:rsidRPr="009C44CA">
        <w:rPr>
          <w:rFonts w:ascii="Times New Roman" w:eastAsia="Times New Roman" w:hAnsi="Times New Roman" w:cs="Times New Roman"/>
          <w:i/>
          <w:iCs/>
          <w:sz w:val="24"/>
          <w:szCs w:val="24"/>
        </w:rPr>
        <w:t>The Evolution of US Finance: v. 1: Federal Reserve Monetary Policy, 1915-35</w:t>
      </w:r>
      <w:r w:rsidRPr="009C44CA">
        <w:rPr>
          <w:rFonts w:ascii="Times New Roman" w:eastAsia="Times New Roman" w:hAnsi="Times New Roman" w:cs="Times New Roman"/>
          <w:sz w:val="24"/>
          <w:szCs w:val="24"/>
        </w:rPr>
        <w:t>. Routledge.</w:t>
      </w:r>
    </w:p>
    <w:p w14:paraId="785F5180" w14:textId="5E708A3D" w:rsidR="005E2D06" w:rsidRPr="009C44CA" w:rsidRDefault="005E2D06" w:rsidP="009C44CA">
      <w:pPr>
        <w:spacing w:after="0" w:line="480" w:lineRule="auto"/>
        <w:ind w:left="720" w:hanging="720"/>
        <w:rPr>
          <w:rFonts w:ascii="Times New Roman" w:eastAsia="Times New Roman" w:hAnsi="Times New Roman" w:cs="Times New Roman"/>
          <w:sz w:val="24"/>
          <w:szCs w:val="24"/>
        </w:rPr>
      </w:pPr>
      <w:r w:rsidRPr="009C44CA">
        <w:rPr>
          <w:rFonts w:ascii="Times New Roman" w:eastAsia="Times New Roman" w:hAnsi="Times New Roman" w:cs="Times New Roman"/>
          <w:sz w:val="24"/>
          <w:szCs w:val="24"/>
        </w:rPr>
        <w:t xml:space="preserve">Mogensen, K. (2017). From public relations to corporate public diplomacy. </w:t>
      </w:r>
      <w:r w:rsidRPr="009C44CA">
        <w:rPr>
          <w:rFonts w:ascii="Times New Roman" w:eastAsia="Times New Roman" w:hAnsi="Times New Roman" w:cs="Times New Roman"/>
          <w:i/>
          <w:iCs/>
          <w:sz w:val="24"/>
          <w:szCs w:val="24"/>
        </w:rPr>
        <w:t>Public Relations Review</w:t>
      </w:r>
      <w:r w:rsidRPr="009C44CA">
        <w:rPr>
          <w:rFonts w:ascii="Times New Roman" w:eastAsia="Times New Roman" w:hAnsi="Times New Roman" w:cs="Times New Roman"/>
          <w:sz w:val="24"/>
          <w:szCs w:val="24"/>
        </w:rPr>
        <w:t xml:space="preserve">, </w:t>
      </w:r>
      <w:r w:rsidRPr="009C44CA">
        <w:rPr>
          <w:rFonts w:ascii="Times New Roman" w:eastAsia="Times New Roman" w:hAnsi="Times New Roman" w:cs="Times New Roman"/>
          <w:i/>
          <w:iCs/>
          <w:sz w:val="24"/>
          <w:szCs w:val="24"/>
        </w:rPr>
        <w:t>43</w:t>
      </w:r>
      <w:r w:rsidRPr="009C44CA">
        <w:rPr>
          <w:rFonts w:ascii="Times New Roman" w:eastAsia="Times New Roman" w:hAnsi="Times New Roman" w:cs="Times New Roman"/>
          <w:sz w:val="24"/>
          <w:szCs w:val="24"/>
        </w:rPr>
        <w:t>(3), 605-614.</w:t>
      </w:r>
    </w:p>
    <w:p w14:paraId="7BC6818D" w14:textId="77777777" w:rsidR="005E2D06" w:rsidRPr="009C44CA" w:rsidRDefault="005E2D06" w:rsidP="009C44CA">
      <w:pPr>
        <w:spacing w:after="0" w:line="480" w:lineRule="auto"/>
        <w:ind w:left="720" w:hanging="720"/>
        <w:rPr>
          <w:rFonts w:ascii="Times New Roman" w:eastAsia="Times New Roman" w:hAnsi="Times New Roman" w:cs="Times New Roman"/>
          <w:sz w:val="24"/>
          <w:szCs w:val="24"/>
        </w:rPr>
      </w:pPr>
      <w:r w:rsidRPr="009C44CA">
        <w:rPr>
          <w:rFonts w:ascii="Times New Roman" w:eastAsia="Times New Roman" w:hAnsi="Times New Roman" w:cs="Times New Roman"/>
          <w:sz w:val="24"/>
          <w:szCs w:val="24"/>
        </w:rPr>
        <w:t xml:space="preserve">Benlialper, A., &amp; Cömert, H. (2015). </w:t>
      </w:r>
      <w:r w:rsidRPr="009C44CA">
        <w:rPr>
          <w:rFonts w:ascii="Times New Roman" w:eastAsia="Times New Roman" w:hAnsi="Times New Roman" w:cs="Times New Roman"/>
          <w:i/>
          <w:iCs/>
          <w:sz w:val="24"/>
          <w:szCs w:val="24"/>
        </w:rPr>
        <w:t>Global Constraints to Central Banking: The Case of Turkey</w:t>
      </w:r>
      <w:r w:rsidRPr="009C44CA">
        <w:rPr>
          <w:rFonts w:ascii="Times New Roman" w:eastAsia="Times New Roman" w:hAnsi="Times New Roman" w:cs="Times New Roman"/>
          <w:sz w:val="24"/>
          <w:szCs w:val="24"/>
        </w:rPr>
        <w:t xml:space="preserve"> (No. wpaper111).</w:t>
      </w:r>
    </w:p>
    <w:p w14:paraId="0964E75A"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Wells, D. R. (2017). </w:t>
      </w:r>
      <w:r w:rsidRPr="009C44CA">
        <w:rPr>
          <w:rFonts w:ascii="Times New Roman" w:hAnsi="Times New Roman" w:cs="Times New Roman"/>
          <w:i/>
          <w:iCs/>
          <w:color w:val="222222"/>
          <w:sz w:val="24"/>
          <w:szCs w:val="24"/>
          <w:shd w:val="clear" w:color="auto" w:fill="FFFFFF"/>
        </w:rPr>
        <w:t>The Federal Reserve System: A History</w:t>
      </w:r>
      <w:r w:rsidRPr="009C44CA">
        <w:rPr>
          <w:rFonts w:ascii="Times New Roman" w:hAnsi="Times New Roman" w:cs="Times New Roman"/>
          <w:color w:val="222222"/>
          <w:sz w:val="24"/>
          <w:szCs w:val="24"/>
          <w:shd w:val="clear" w:color="auto" w:fill="FFFFFF"/>
        </w:rPr>
        <w:t>. McFarland.</w:t>
      </w:r>
    </w:p>
    <w:p w14:paraId="7F0C152C"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D'arista, J. W. (2016). </w:t>
      </w:r>
      <w:r w:rsidRPr="009C44CA">
        <w:rPr>
          <w:rFonts w:ascii="Times New Roman" w:hAnsi="Times New Roman" w:cs="Times New Roman"/>
          <w:i/>
          <w:iCs/>
          <w:color w:val="222222"/>
          <w:sz w:val="24"/>
          <w:szCs w:val="24"/>
          <w:shd w:val="clear" w:color="auto" w:fill="FFFFFF"/>
        </w:rPr>
        <w:t>The Evolution of US Finance: v. 1: Federal Reserve Monetary Policy, 1915-35</w:t>
      </w:r>
      <w:r w:rsidRPr="009C44CA">
        <w:rPr>
          <w:rFonts w:ascii="Times New Roman" w:hAnsi="Times New Roman" w:cs="Times New Roman"/>
          <w:color w:val="222222"/>
          <w:sz w:val="24"/>
          <w:szCs w:val="24"/>
          <w:shd w:val="clear" w:color="auto" w:fill="FFFFFF"/>
        </w:rPr>
        <w:t>. Routledge.</w:t>
      </w:r>
    </w:p>
    <w:p w14:paraId="0D954301"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Bordo, M. D., &amp; Levin, A. T. (2017). </w:t>
      </w:r>
      <w:r w:rsidRPr="009C44CA">
        <w:rPr>
          <w:rFonts w:ascii="Times New Roman" w:hAnsi="Times New Roman" w:cs="Times New Roman"/>
          <w:i/>
          <w:iCs/>
          <w:color w:val="222222"/>
          <w:sz w:val="24"/>
          <w:szCs w:val="24"/>
          <w:shd w:val="clear" w:color="auto" w:fill="FFFFFF"/>
        </w:rPr>
        <w:t>Central bank digital currency and the future of monetary policy</w:t>
      </w:r>
      <w:r w:rsidRPr="009C44CA">
        <w:rPr>
          <w:rFonts w:ascii="Times New Roman" w:hAnsi="Times New Roman" w:cs="Times New Roman"/>
          <w:color w:val="222222"/>
          <w:sz w:val="24"/>
          <w:szCs w:val="24"/>
          <w:shd w:val="clear" w:color="auto" w:fill="FFFFFF"/>
        </w:rPr>
        <w:t xml:space="preserve"> (No. w23711). National Bureau of Economic Research. </w:t>
      </w:r>
    </w:p>
    <w:p w14:paraId="32384752"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 xml:space="preserve">Buiter, W. H. (2014). The role of central banks in financial stability: how has it </w:t>
      </w:r>
      <w:proofErr w:type="gramStart"/>
      <w:r w:rsidRPr="009C44CA">
        <w:rPr>
          <w:rFonts w:ascii="Times New Roman" w:hAnsi="Times New Roman" w:cs="Times New Roman"/>
          <w:color w:val="222222"/>
          <w:sz w:val="24"/>
          <w:szCs w:val="24"/>
          <w:shd w:val="clear" w:color="auto" w:fill="FFFFFF"/>
        </w:rPr>
        <w:t>changed?.</w:t>
      </w:r>
      <w:proofErr w:type="gramEnd"/>
      <w:r w:rsidRPr="009C44CA">
        <w:rPr>
          <w:rFonts w:ascii="Times New Roman" w:hAnsi="Times New Roman" w:cs="Times New Roman"/>
          <w:color w:val="222222"/>
          <w:sz w:val="24"/>
          <w:szCs w:val="24"/>
          <w:shd w:val="clear" w:color="auto" w:fill="FFFFFF"/>
        </w:rPr>
        <w:t> </w:t>
      </w:r>
      <w:r w:rsidRPr="009C44CA">
        <w:rPr>
          <w:rFonts w:ascii="Times New Roman" w:hAnsi="Times New Roman" w:cs="Times New Roman"/>
          <w:i/>
          <w:iCs/>
          <w:color w:val="222222"/>
          <w:sz w:val="24"/>
          <w:szCs w:val="24"/>
          <w:shd w:val="clear" w:color="auto" w:fill="FFFFFF"/>
        </w:rPr>
        <w:t>The Role of Central Banks in Financial Stability: How Has It Changed</w:t>
      </w:r>
      <w:r w:rsidRPr="009C44CA">
        <w:rPr>
          <w:rFonts w:ascii="Times New Roman" w:hAnsi="Times New Roman" w:cs="Times New Roman"/>
          <w:color w:val="222222"/>
          <w:sz w:val="24"/>
          <w:szCs w:val="24"/>
          <w:shd w:val="clear" w:color="auto" w:fill="FFFFFF"/>
        </w:rPr>
        <w:t>, 11-56.</w:t>
      </w:r>
    </w:p>
    <w:p w14:paraId="3414D2FB"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Christensen, J. H., &amp; Krogstrup, S. (2018). Transmission of quantitative easing: The role of central bank reserves. </w:t>
      </w:r>
      <w:r w:rsidRPr="009C44CA">
        <w:rPr>
          <w:rFonts w:ascii="Times New Roman" w:hAnsi="Times New Roman" w:cs="Times New Roman"/>
          <w:i/>
          <w:iCs/>
          <w:color w:val="222222"/>
          <w:sz w:val="24"/>
          <w:szCs w:val="24"/>
          <w:shd w:val="clear" w:color="auto" w:fill="FFFFFF"/>
        </w:rPr>
        <w:t>The Economic Journal</w:t>
      </w:r>
      <w:r w:rsidRPr="009C44CA">
        <w:rPr>
          <w:rFonts w:ascii="Times New Roman" w:hAnsi="Times New Roman" w:cs="Times New Roman"/>
          <w:color w:val="222222"/>
          <w:sz w:val="24"/>
          <w:szCs w:val="24"/>
          <w:shd w:val="clear" w:color="auto" w:fill="FFFFFF"/>
        </w:rPr>
        <w:t>, </w:t>
      </w:r>
      <w:r w:rsidRPr="009C44CA">
        <w:rPr>
          <w:rFonts w:ascii="Times New Roman" w:hAnsi="Times New Roman" w:cs="Times New Roman"/>
          <w:i/>
          <w:iCs/>
          <w:color w:val="222222"/>
          <w:sz w:val="24"/>
          <w:szCs w:val="24"/>
          <w:shd w:val="clear" w:color="auto" w:fill="FFFFFF"/>
        </w:rPr>
        <w:t>129</w:t>
      </w:r>
      <w:r w:rsidRPr="009C44CA">
        <w:rPr>
          <w:rFonts w:ascii="Times New Roman" w:hAnsi="Times New Roman" w:cs="Times New Roman"/>
          <w:color w:val="222222"/>
          <w:sz w:val="24"/>
          <w:szCs w:val="24"/>
          <w:shd w:val="clear" w:color="auto" w:fill="FFFFFF"/>
        </w:rPr>
        <w:t>(617), 249-272.</w:t>
      </w:r>
    </w:p>
    <w:p w14:paraId="1DEEB7E2"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Wells, D. R. (2017). </w:t>
      </w:r>
      <w:r w:rsidRPr="009C44CA">
        <w:rPr>
          <w:rFonts w:ascii="Times New Roman" w:hAnsi="Times New Roman" w:cs="Times New Roman"/>
          <w:i/>
          <w:iCs/>
          <w:color w:val="222222"/>
          <w:sz w:val="24"/>
          <w:szCs w:val="24"/>
          <w:shd w:val="clear" w:color="auto" w:fill="FFFFFF"/>
        </w:rPr>
        <w:t>The Federal Reserve System: A History</w:t>
      </w:r>
      <w:r w:rsidRPr="009C44CA">
        <w:rPr>
          <w:rFonts w:ascii="Times New Roman" w:hAnsi="Times New Roman" w:cs="Times New Roman"/>
          <w:color w:val="222222"/>
          <w:sz w:val="24"/>
          <w:szCs w:val="24"/>
          <w:shd w:val="clear" w:color="auto" w:fill="FFFFFF"/>
        </w:rPr>
        <w:t>. McFarland.</w:t>
      </w:r>
    </w:p>
    <w:p w14:paraId="6A1124A1" w14:textId="77777777" w:rsidR="005E2D06" w:rsidRPr="009C44CA" w:rsidRDefault="005E2D06" w:rsidP="009C44CA">
      <w:pPr>
        <w:spacing w:line="480" w:lineRule="auto"/>
        <w:ind w:left="720" w:hanging="720"/>
        <w:rPr>
          <w:rFonts w:ascii="Times New Roman" w:hAnsi="Times New Roman" w:cs="Times New Roman"/>
          <w:color w:val="222222"/>
          <w:sz w:val="24"/>
          <w:szCs w:val="24"/>
          <w:shd w:val="clear" w:color="auto" w:fill="FFFFFF"/>
        </w:rPr>
      </w:pPr>
      <w:r w:rsidRPr="009C44CA">
        <w:rPr>
          <w:rFonts w:ascii="Times New Roman" w:hAnsi="Times New Roman" w:cs="Times New Roman"/>
          <w:color w:val="222222"/>
          <w:sz w:val="24"/>
          <w:szCs w:val="24"/>
          <w:shd w:val="clear" w:color="auto" w:fill="FFFFFF"/>
        </w:rPr>
        <w:t>Jacobs, L. R., &amp; King, D. S. (2016). </w:t>
      </w:r>
      <w:r w:rsidRPr="009C44CA">
        <w:rPr>
          <w:rFonts w:ascii="Times New Roman" w:hAnsi="Times New Roman" w:cs="Times New Roman"/>
          <w:i/>
          <w:iCs/>
          <w:color w:val="222222"/>
          <w:sz w:val="24"/>
          <w:szCs w:val="24"/>
          <w:shd w:val="clear" w:color="auto" w:fill="FFFFFF"/>
        </w:rPr>
        <w:t>Fed Power: How Finance Wins</w:t>
      </w:r>
      <w:r w:rsidRPr="009C44CA">
        <w:rPr>
          <w:rFonts w:ascii="Times New Roman" w:hAnsi="Times New Roman" w:cs="Times New Roman"/>
          <w:color w:val="222222"/>
          <w:sz w:val="24"/>
          <w:szCs w:val="24"/>
          <w:shd w:val="clear" w:color="auto" w:fill="FFFFFF"/>
        </w:rPr>
        <w:t>. Oxford University Press.</w:t>
      </w:r>
    </w:p>
    <w:p w14:paraId="207D2CFA" w14:textId="19B45AF3" w:rsidR="002A39DA" w:rsidRPr="009C44CA" w:rsidRDefault="005E2D06" w:rsidP="00B226E0">
      <w:pPr>
        <w:spacing w:line="480" w:lineRule="auto"/>
        <w:ind w:left="720" w:hanging="720"/>
        <w:rPr>
          <w:rFonts w:ascii="Times New Roman" w:hAnsi="Times New Roman" w:cs="Times New Roman"/>
          <w:sz w:val="24"/>
          <w:szCs w:val="24"/>
          <w:lang w:val="en-GB"/>
        </w:rPr>
      </w:pPr>
      <w:r w:rsidRPr="009C44CA">
        <w:rPr>
          <w:rFonts w:ascii="Times New Roman" w:hAnsi="Times New Roman" w:cs="Times New Roman"/>
          <w:color w:val="222222"/>
          <w:sz w:val="24"/>
          <w:szCs w:val="24"/>
          <w:shd w:val="clear" w:color="auto" w:fill="FFFFFF"/>
        </w:rPr>
        <w:t>Gao, Y. (Ed.). (2016). </w:t>
      </w:r>
      <w:r w:rsidRPr="009C44CA">
        <w:rPr>
          <w:rFonts w:ascii="Times New Roman" w:hAnsi="Times New Roman" w:cs="Times New Roman"/>
          <w:i/>
          <w:iCs/>
          <w:color w:val="222222"/>
          <w:sz w:val="24"/>
          <w:szCs w:val="24"/>
          <w:shd w:val="clear" w:color="auto" w:fill="FFFFFF"/>
        </w:rPr>
        <w:t>Contemporary Planetary Robotics: An Approach Toward Autonomous Systems</w:t>
      </w:r>
      <w:r w:rsidRPr="009C44CA">
        <w:rPr>
          <w:rFonts w:ascii="Times New Roman" w:hAnsi="Times New Roman" w:cs="Times New Roman"/>
          <w:color w:val="222222"/>
          <w:sz w:val="24"/>
          <w:szCs w:val="24"/>
          <w:shd w:val="clear" w:color="auto" w:fill="FFFFFF"/>
        </w:rPr>
        <w:t>. John Wiley &amp; Sons.</w:t>
      </w:r>
      <w:bookmarkStart w:id="0" w:name="_GoBack"/>
      <w:bookmarkEnd w:id="0"/>
    </w:p>
    <w:sectPr w:rsidR="002A39DA" w:rsidRPr="009C44CA" w:rsidSect="00C440B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1A23E" w14:textId="77777777" w:rsidR="00566EEB" w:rsidRDefault="00566EEB" w:rsidP="000F08A6">
      <w:pPr>
        <w:spacing w:after="0" w:line="240" w:lineRule="auto"/>
      </w:pPr>
      <w:r>
        <w:separator/>
      </w:r>
    </w:p>
  </w:endnote>
  <w:endnote w:type="continuationSeparator" w:id="0">
    <w:p w14:paraId="3DC01C43" w14:textId="77777777" w:rsidR="00566EEB" w:rsidRDefault="00566EEB" w:rsidP="000F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CBA7C" w14:textId="77777777" w:rsidR="00566EEB" w:rsidRDefault="00566EEB" w:rsidP="000F08A6">
      <w:pPr>
        <w:spacing w:after="0" w:line="240" w:lineRule="auto"/>
      </w:pPr>
      <w:r>
        <w:separator/>
      </w:r>
    </w:p>
  </w:footnote>
  <w:footnote w:type="continuationSeparator" w:id="0">
    <w:p w14:paraId="5B56F847" w14:textId="77777777" w:rsidR="00566EEB" w:rsidRDefault="00566EEB" w:rsidP="000F0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829AF" w14:textId="79C05DDD" w:rsidR="0058484B" w:rsidRPr="009C44CA" w:rsidRDefault="00C440B6" w:rsidP="00C440B6">
    <w:pPr>
      <w:pStyle w:val="Header"/>
      <w:rPr>
        <w:rFonts w:ascii="Times New Roman" w:hAnsi="Times New Roman" w:cs="Times New Roman"/>
        <w:sz w:val="24"/>
        <w:szCs w:val="24"/>
      </w:rPr>
    </w:pPr>
    <w:r w:rsidRPr="009C44CA">
      <w:rPr>
        <w:rFonts w:ascii="Times New Roman" w:hAnsi="Times New Roman" w:cs="Times New Roman"/>
        <w:sz w:val="24"/>
        <w:szCs w:val="24"/>
      </w:rPr>
      <w:t xml:space="preserve">CENTRAL BANK                            </w:t>
    </w:r>
    <w:r w:rsidR="009C44CA">
      <w:rPr>
        <w:rFonts w:ascii="Times New Roman" w:hAnsi="Times New Roman" w:cs="Times New Roman"/>
        <w:sz w:val="24"/>
        <w:szCs w:val="24"/>
      </w:rPr>
      <w:t xml:space="preserve"> </w:t>
    </w:r>
    <w:r w:rsidR="00392D2D" w:rsidRPr="009C44CA">
      <w:rPr>
        <w:rFonts w:ascii="Times New Roman" w:hAnsi="Times New Roman" w:cs="Times New Roman"/>
        <w:sz w:val="24"/>
        <w:szCs w:val="24"/>
      </w:rPr>
      <w:t xml:space="preserve">                 </w:t>
    </w:r>
    <w:r w:rsidRPr="009C44CA">
      <w:rPr>
        <w:rFonts w:ascii="Times New Roman" w:hAnsi="Times New Roman" w:cs="Times New Roman"/>
        <w:sz w:val="24"/>
        <w:szCs w:val="24"/>
      </w:rPr>
      <w:t xml:space="preserve">                                                                             </w:t>
    </w:r>
    <w:sdt>
      <w:sdtPr>
        <w:rPr>
          <w:rFonts w:ascii="Times New Roman" w:hAnsi="Times New Roman" w:cs="Times New Roman"/>
          <w:sz w:val="24"/>
          <w:szCs w:val="24"/>
        </w:rPr>
        <w:id w:val="-1406061164"/>
        <w:docPartObj>
          <w:docPartGallery w:val="Page Numbers (Top of Page)"/>
          <w:docPartUnique/>
        </w:docPartObj>
      </w:sdtPr>
      <w:sdtEndPr>
        <w:rPr>
          <w:noProof/>
        </w:rPr>
      </w:sdtEndPr>
      <w:sdtContent>
        <w:r w:rsidR="0058484B" w:rsidRPr="009C44CA">
          <w:rPr>
            <w:rFonts w:ascii="Times New Roman" w:hAnsi="Times New Roman" w:cs="Times New Roman"/>
            <w:sz w:val="24"/>
            <w:szCs w:val="24"/>
          </w:rPr>
          <w:fldChar w:fldCharType="begin"/>
        </w:r>
        <w:r w:rsidR="0058484B" w:rsidRPr="009C44CA">
          <w:rPr>
            <w:rFonts w:ascii="Times New Roman" w:hAnsi="Times New Roman" w:cs="Times New Roman"/>
            <w:sz w:val="24"/>
            <w:szCs w:val="24"/>
          </w:rPr>
          <w:instrText xml:space="preserve"> PAGE   \* MERGEFORMAT </w:instrText>
        </w:r>
        <w:r w:rsidR="0058484B" w:rsidRPr="009C44CA">
          <w:rPr>
            <w:rFonts w:ascii="Times New Roman" w:hAnsi="Times New Roman" w:cs="Times New Roman"/>
            <w:sz w:val="24"/>
            <w:szCs w:val="24"/>
          </w:rPr>
          <w:fldChar w:fldCharType="separate"/>
        </w:r>
        <w:r w:rsidR="0078674A" w:rsidRPr="009C44CA">
          <w:rPr>
            <w:rFonts w:ascii="Times New Roman" w:hAnsi="Times New Roman" w:cs="Times New Roman"/>
            <w:noProof/>
            <w:sz w:val="24"/>
            <w:szCs w:val="24"/>
          </w:rPr>
          <w:t>5</w:t>
        </w:r>
        <w:r w:rsidR="0058484B" w:rsidRPr="009C44CA">
          <w:rPr>
            <w:rFonts w:ascii="Times New Roman" w:hAnsi="Times New Roman" w:cs="Times New Roman"/>
            <w:noProof/>
            <w:sz w:val="24"/>
            <w:szCs w:val="24"/>
          </w:rPr>
          <w:fldChar w:fldCharType="end"/>
        </w:r>
      </w:sdtContent>
    </w:sdt>
  </w:p>
  <w:p w14:paraId="4DE4187B" w14:textId="77777777" w:rsidR="000F08A6" w:rsidRPr="009C44CA" w:rsidRDefault="000F08A6">
    <w:pPr>
      <w:pStyle w:val="Header"/>
      <w:rPr>
        <w:rFonts w:ascii="Times New Roman" w:hAnsi="Times New Roman" w:cs="Times New Roman"/>
        <w:sz w:val="24"/>
        <w:szCs w:val="24"/>
      </w:rPr>
    </w:pPr>
  </w:p>
  <w:p w14:paraId="5F1880A8" w14:textId="77777777" w:rsidR="009C44CA" w:rsidRDefault="009C44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7E34F" w14:textId="7C4B25FD" w:rsidR="00C440B6" w:rsidRPr="009C44CA" w:rsidRDefault="00C440B6" w:rsidP="009C44CA">
    <w:pPr>
      <w:pStyle w:val="Header"/>
      <w:rPr>
        <w:rFonts w:ascii="Times New Roman" w:hAnsi="Times New Roman" w:cs="Times New Roman"/>
        <w:sz w:val="24"/>
        <w:szCs w:val="24"/>
      </w:rPr>
    </w:pPr>
    <w:r w:rsidRPr="009C44CA">
      <w:rPr>
        <w:rFonts w:ascii="Times New Roman" w:hAnsi="Times New Roman" w:cs="Times New Roman"/>
        <w:sz w:val="24"/>
        <w:szCs w:val="24"/>
      </w:rPr>
      <w:t xml:space="preserve">Running </w:t>
    </w:r>
    <w:r w:rsidR="009C44CA">
      <w:rPr>
        <w:rFonts w:ascii="Times New Roman" w:hAnsi="Times New Roman" w:cs="Times New Roman"/>
        <w:sz w:val="24"/>
        <w:szCs w:val="24"/>
      </w:rPr>
      <w:t>H</w:t>
    </w:r>
    <w:r w:rsidRPr="009C44CA">
      <w:rPr>
        <w:rFonts w:ascii="Times New Roman" w:hAnsi="Times New Roman" w:cs="Times New Roman"/>
        <w:sz w:val="24"/>
        <w:szCs w:val="24"/>
      </w:rPr>
      <w:t xml:space="preserve">ead: CENTRAL BANKS      </w:t>
    </w:r>
    <w:r w:rsidR="009C44CA">
      <w:rPr>
        <w:rFonts w:ascii="Times New Roman" w:hAnsi="Times New Roman" w:cs="Times New Roman"/>
        <w:sz w:val="24"/>
        <w:szCs w:val="24"/>
      </w:rPr>
      <w:t xml:space="preserve">              </w:t>
    </w:r>
    <w:r w:rsidRPr="009C44CA">
      <w:rPr>
        <w:rFonts w:ascii="Times New Roman" w:hAnsi="Times New Roman" w:cs="Times New Roman"/>
        <w:sz w:val="24"/>
        <w:szCs w:val="24"/>
      </w:rPr>
      <w:t xml:space="preserve">                                                                           </w:t>
    </w:r>
    <w:sdt>
      <w:sdtPr>
        <w:rPr>
          <w:rFonts w:ascii="Times New Roman" w:hAnsi="Times New Roman" w:cs="Times New Roman"/>
          <w:sz w:val="24"/>
          <w:szCs w:val="24"/>
        </w:rPr>
        <w:id w:val="632908798"/>
        <w:docPartObj>
          <w:docPartGallery w:val="Page Numbers (Top of Page)"/>
          <w:docPartUnique/>
        </w:docPartObj>
      </w:sdtPr>
      <w:sdtEndPr>
        <w:rPr>
          <w:noProof/>
        </w:rPr>
      </w:sdtEndPr>
      <w:sdtContent>
        <w:r w:rsidRPr="009C44CA">
          <w:rPr>
            <w:rFonts w:ascii="Times New Roman" w:hAnsi="Times New Roman" w:cs="Times New Roman"/>
            <w:sz w:val="24"/>
            <w:szCs w:val="24"/>
          </w:rPr>
          <w:fldChar w:fldCharType="begin"/>
        </w:r>
        <w:r w:rsidRPr="009C44CA">
          <w:rPr>
            <w:rFonts w:ascii="Times New Roman" w:hAnsi="Times New Roman" w:cs="Times New Roman"/>
            <w:sz w:val="24"/>
            <w:szCs w:val="24"/>
          </w:rPr>
          <w:instrText xml:space="preserve"> PAGE   \* MERGEFORMAT </w:instrText>
        </w:r>
        <w:r w:rsidRPr="009C44CA">
          <w:rPr>
            <w:rFonts w:ascii="Times New Roman" w:hAnsi="Times New Roman" w:cs="Times New Roman"/>
            <w:sz w:val="24"/>
            <w:szCs w:val="24"/>
          </w:rPr>
          <w:fldChar w:fldCharType="separate"/>
        </w:r>
        <w:r w:rsidR="0078674A" w:rsidRPr="009C44CA">
          <w:rPr>
            <w:rFonts w:ascii="Times New Roman" w:hAnsi="Times New Roman" w:cs="Times New Roman"/>
            <w:noProof/>
            <w:sz w:val="24"/>
            <w:szCs w:val="24"/>
          </w:rPr>
          <w:t>1</w:t>
        </w:r>
        <w:r w:rsidRPr="009C44CA">
          <w:rPr>
            <w:rFonts w:ascii="Times New Roman" w:hAnsi="Times New Roman" w:cs="Times New Roman"/>
            <w:noProof/>
            <w:sz w:val="24"/>
            <w:szCs w:val="24"/>
          </w:rPr>
          <w:fldChar w:fldCharType="end"/>
        </w:r>
      </w:sdtContent>
    </w:sdt>
  </w:p>
  <w:p w14:paraId="30A7FC75" w14:textId="77777777" w:rsidR="00C440B6" w:rsidRPr="009C44CA" w:rsidRDefault="00C440B6">
    <w:pPr>
      <w:pStyle w:val="Header"/>
      <w:rPr>
        <w:rFonts w:ascii="Times New Roman" w:hAnsi="Times New Roman" w:cs="Times New Roman"/>
        <w:sz w:val="24"/>
        <w:szCs w:val="24"/>
        <w:lang w:val="en-GB"/>
      </w:rPr>
    </w:pPr>
  </w:p>
  <w:p w14:paraId="7529748D" w14:textId="77777777" w:rsidR="009C44CA" w:rsidRDefault="009C44C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E19"/>
    <w:rsid w:val="000044C8"/>
    <w:rsid w:val="000078D4"/>
    <w:rsid w:val="00050FA7"/>
    <w:rsid w:val="00093F11"/>
    <w:rsid w:val="00097A11"/>
    <w:rsid w:val="000E2BA3"/>
    <w:rsid w:val="000F08A6"/>
    <w:rsid w:val="000F57B8"/>
    <w:rsid w:val="001234A4"/>
    <w:rsid w:val="00164AE4"/>
    <w:rsid w:val="001E0412"/>
    <w:rsid w:val="00273830"/>
    <w:rsid w:val="00281D3F"/>
    <w:rsid w:val="00290363"/>
    <w:rsid w:val="002A39DA"/>
    <w:rsid w:val="002B52F7"/>
    <w:rsid w:val="00316E19"/>
    <w:rsid w:val="00323CA1"/>
    <w:rsid w:val="00354CA5"/>
    <w:rsid w:val="003575CF"/>
    <w:rsid w:val="00392D2D"/>
    <w:rsid w:val="003A284D"/>
    <w:rsid w:val="003B084F"/>
    <w:rsid w:val="003C519A"/>
    <w:rsid w:val="003E70BA"/>
    <w:rsid w:val="00411277"/>
    <w:rsid w:val="00414292"/>
    <w:rsid w:val="0043694D"/>
    <w:rsid w:val="004379C7"/>
    <w:rsid w:val="00473DC5"/>
    <w:rsid w:val="0048342D"/>
    <w:rsid w:val="004A01E9"/>
    <w:rsid w:val="004A1FC8"/>
    <w:rsid w:val="004E0AA5"/>
    <w:rsid w:val="004F514C"/>
    <w:rsid w:val="00507709"/>
    <w:rsid w:val="0051119E"/>
    <w:rsid w:val="00566EEB"/>
    <w:rsid w:val="0058484B"/>
    <w:rsid w:val="005A2CBE"/>
    <w:rsid w:val="005B74F0"/>
    <w:rsid w:val="005E027F"/>
    <w:rsid w:val="005E2D06"/>
    <w:rsid w:val="005F410D"/>
    <w:rsid w:val="00644FBE"/>
    <w:rsid w:val="0065278E"/>
    <w:rsid w:val="006B0916"/>
    <w:rsid w:val="00704528"/>
    <w:rsid w:val="00710C62"/>
    <w:rsid w:val="00722546"/>
    <w:rsid w:val="00727979"/>
    <w:rsid w:val="00737AF2"/>
    <w:rsid w:val="007473BD"/>
    <w:rsid w:val="00760290"/>
    <w:rsid w:val="0078674A"/>
    <w:rsid w:val="0079169A"/>
    <w:rsid w:val="007D3D19"/>
    <w:rsid w:val="007F4D32"/>
    <w:rsid w:val="00824361"/>
    <w:rsid w:val="00841BBF"/>
    <w:rsid w:val="0084790B"/>
    <w:rsid w:val="00866051"/>
    <w:rsid w:val="008E0939"/>
    <w:rsid w:val="009128DD"/>
    <w:rsid w:val="00960102"/>
    <w:rsid w:val="009C44CA"/>
    <w:rsid w:val="009F55DD"/>
    <w:rsid w:val="00A73F22"/>
    <w:rsid w:val="00AD2207"/>
    <w:rsid w:val="00AD4DE9"/>
    <w:rsid w:val="00B00DDA"/>
    <w:rsid w:val="00B012B1"/>
    <w:rsid w:val="00B20223"/>
    <w:rsid w:val="00B226E0"/>
    <w:rsid w:val="00B33078"/>
    <w:rsid w:val="00B530B1"/>
    <w:rsid w:val="00B60533"/>
    <w:rsid w:val="00B74D7A"/>
    <w:rsid w:val="00B8585C"/>
    <w:rsid w:val="00B87F29"/>
    <w:rsid w:val="00B96668"/>
    <w:rsid w:val="00BA748C"/>
    <w:rsid w:val="00BF4AEE"/>
    <w:rsid w:val="00C01B8B"/>
    <w:rsid w:val="00C05EF9"/>
    <w:rsid w:val="00C322B2"/>
    <w:rsid w:val="00C440B6"/>
    <w:rsid w:val="00C5589D"/>
    <w:rsid w:val="00C71363"/>
    <w:rsid w:val="00C76CEA"/>
    <w:rsid w:val="00CC5F0A"/>
    <w:rsid w:val="00CD40F2"/>
    <w:rsid w:val="00CD427C"/>
    <w:rsid w:val="00CE20EF"/>
    <w:rsid w:val="00D0197F"/>
    <w:rsid w:val="00D31062"/>
    <w:rsid w:val="00D331CE"/>
    <w:rsid w:val="00D40AD1"/>
    <w:rsid w:val="00D631C8"/>
    <w:rsid w:val="00DA64BB"/>
    <w:rsid w:val="00E5620F"/>
    <w:rsid w:val="00E8017D"/>
    <w:rsid w:val="00E8584B"/>
    <w:rsid w:val="00E91692"/>
    <w:rsid w:val="00EA3687"/>
    <w:rsid w:val="00EC7D3A"/>
    <w:rsid w:val="00ED07A8"/>
    <w:rsid w:val="00F10132"/>
    <w:rsid w:val="00F17078"/>
    <w:rsid w:val="00F2543D"/>
    <w:rsid w:val="00F961BA"/>
    <w:rsid w:val="00F9743F"/>
    <w:rsid w:val="00FA1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15F30"/>
  <w15:chartTrackingRefBased/>
  <w15:docId w15:val="{9214DF8D-A4CF-4189-8765-C0F517B8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8A6"/>
  </w:style>
  <w:style w:type="paragraph" w:styleId="Footer">
    <w:name w:val="footer"/>
    <w:basedOn w:val="Normal"/>
    <w:link w:val="FooterChar"/>
    <w:uiPriority w:val="99"/>
    <w:unhideWhenUsed/>
    <w:rsid w:val="000F0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52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4</cp:revision>
  <dcterms:created xsi:type="dcterms:W3CDTF">2019-05-01T02:03:00Z</dcterms:created>
  <dcterms:modified xsi:type="dcterms:W3CDTF">2019-05-01T02:35:00Z</dcterms:modified>
</cp:coreProperties>
</file>